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29CB" w14:textId="5F89A676" w:rsidR="000A40BB" w:rsidRPr="00C8264E" w:rsidRDefault="009B4806" w:rsidP="00A05528">
      <w:pPr>
        <w:pStyle w:val="NoSpacing"/>
        <w:rPr>
          <w:b/>
          <w:sz w:val="24"/>
          <w:szCs w:val="24"/>
        </w:rPr>
      </w:pPr>
      <w:r w:rsidRPr="00C8264E">
        <w:rPr>
          <w:b/>
          <w:sz w:val="24"/>
          <w:szCs w:val="24"/>
        </w:rPr>
        <w:t xml:space="preserve">Update on the </w:t>
      </w:r>
      <w:r w:rsidR="000A40BB" w:rsidRPr="00C8264E">
        <w:rPr>
          <w:b/>
          <w:sz w:val="24"/>
          <w:szCs w:val="24"/>
        </w:rPr>
        <w:t xml:space="preserve">Ministerial </w:t>
      </w:r>
      <w:r w:rsidRPr="00C8264E">
        <w:rPr>
          <w:b/>
          <w:sz w:val="24"/>
          <w:szCs w:val="24"/>
        </w:rPr>
        <w:t>R</w:t>
      </w:r>
      <w:r w:rsidR="000A40BB" w:rsidRPr="00C8264E">
        <w:rPr>
          <w:b/>
          <w:sz w:val="24"/>
          <w:szCs w:val="24"/>
        </w:rPr>
        <w:t>eview of the National Archival and Library Institutions</w:t>
      </w:r>
    </w:p>
    <w:p w14:paraId="458237B3" w14:textId="77777777" w:rsidR="000A40BB" w:rsidRPr="00C8264E" w:rsidRDefault="000A40BB" w:rsidP="00A05528">
      <w:pPr>
        <w:pStyle w:val="NoSpacing"/>
        <w:rPr>
          <w:b/>
          <w:sz w:val="24"/>
          <w:szCs w:val="24"/>
        </w:rPr>
      </w:pPr>
    </w:p>
    <w:p w14:paraId="06C39D47" w14:textId="71CC1594" w:rsidR="001249BD" w:rsidRPr="00C8264E" w:rsidRDefault="00E35C4C" w:rsidP="00A12089">
      <w:pPr>
        <w:pStyle w:val="NoSpacing"/>
        <w:rPr>
          <w:sz w:val="24"/>
          <w:szCs w:val="24"/>
        </w:rPr>
      </w:pPr>
      <w:r w:rsidRPr="00C8264E">
        <w:rPr>
          <w:sz w:val="24"/>
          <w:szCs w:val="24"/>
        </w:rPr>
        <w:t>Many in the library and information sector were</w:t>
      </w:r>
      <w:r w:rsidR="00EE6150" w:rsidRPr="00C8264E">
        <w:rPr>
          <w:sz w:val="24"/>
          <w:szCs w:val="24"/>
        </w:rPr>
        <w:t xml:space="preserve"> concerned about the loss of identity and independence of the National Librar</w:t>
      </w:r>
      <w:r w:rsidR="003D20F9" w:rsidRPr="00C8264E">
        <w:rPr>
          <w:sz w:val="24"/>
          <w:szCs w:val="24"/>
        </w:rPr>
        <w:t xml:space="preserve">y and National Archives with their merger into the Department of </w:t>
      </w:r>
      <w:r w:rsidR="00AC7E7F" w:rsidRPr="00C8264E">
        <w:rPr>
          <w:sz w:val="24"/>
          <w:szCs w:val="24"/>
        </w:rPr>
        <w:t>Internal</w:t>
      </w:r>
      <w:r w:rsidR="003D20F9" w:rsidRPr="00C8264E">
        <w:rPr>
          <w:sz w:val="24"/>
          <w:szCs w:val="24"/>
        </w:rPr>
        <w:t xml:space="preserve"> </w:t>
      </w:r>
      <w:r w:rsidR="00AC7E7F" w:rsidRPr="00C8264E">
        <w:rPr>
          <w:sz w:val="24"/>
          <w:szCs w:val="24"/>
        </w:rPr>
        <w:t>A</w:t>
      </w:r>
      <w:r w:rsidR="003D20F9" w:rsidRPr="00C8264E">
        <w:rPr>
          <w:sz w:val="24"/>
          <w:szCs w:val="24"/>
        </w:rPr>
        <w:t>ffairs in 2011</w:t>
      </w:r>
      <w:r w:rsidR="007052C8" w:rsidRPr="00C8264E">
        <w:rPr>
          <w:sz w:val="24"/>
          <w:szCs w:val="24"/>
        </w:rPr>
        <w:t xml:space="preserve">.   </w:t>
      </w:r>
      <w:r w:rsidR="00336378" w:rsidRPr="00C8264E">
        <w:rPr>
          <w:sz w:val="24"/>
          <w:szCs w:val="24"/>
        </w:rPr>
        <w:t xml:space="preserve">As a group of former </w:t>
      </w:r>
      <w:r w:rsidR="00E83FC0" w:rsidRPr="00C8264E">
        <w:rPr>
          <w:sz w:val="24"/>
          <w:szCs w:val="24"/>
        </w:rPr>
        <w:t>public and national library managers concerned</w:t>
      </w:r>
      <w:r w:rsidR="00C446CF" w:rsidRPr="00C8264E">
        <w:rPr>
          <w:sz w:val="24"/>
          <w:szCs w:val="24"/>
        </w:rPr>
        <w:t xml:space="preserve"> about the preservation of the </w:t>
      </w:r>
      <w:r w:rsidR="008908BB" w:rsidRPr="00C8264E">
        <w:rPr>
          <w:sz w:val="24"/>
          <w:szCs w:val="24"/>
        </w:rPr>
        <w:t>status and statutory responsibilities of the National Li</w:t>
      </w:r>
      <w:r w:rsidR="00D1764A" w:rsidRPr="00C8264E">
        <w:rPr>
          <w:sz w:val="24"/>
          <w:szCs w:val="24"/>
        </w:rPr>
        <w:t xml:space="preserve">brary, </w:t>
      </w:r>
      <w:r w:rsidR="008B7A3C" w:rsidRPr="00C8264E">
        <w:rPr>
          <w:sz w:val="24"/>
          <w:szCs w:val="24"/>
        </w:rPr>
        <w:t xml:space="preserve">in </w:t>
      </w:r>
      <w:r w:rsidR="00B979BC" w:rsidRPr="00C8264E">
        <w:rPr>
          <w:sz w:val="24"/>
          <w:szCs w:val="24"/>
        </w:rPr>
        <w:t>20</w:t>
      </w:r>
      <w:r w:rsidR="008B7A3C" w:rsidRPr="00C8264E">
        <w:rPr>
          <w:sz w:val="24"/>
          <w:szCs w:val="24"/>
        </w:rPr>
        <w:t>18</w:t>
      </w:r>
      <w:r w:rsidR="00B81D6F" w:rsidRPr="00C8264E">
        <w:rPr>
          <w:sz w:val="24"/>
          <w:szCs w:val="24"/>
        </w:rPr>
        <w:t xml:space="preserve"> </w:t>
      </w:r>
      <w:r w:rsidR="00D1764A" w:rsidRPr="00C8264E">
        <w:rPr>
          <w:sz w:val="24"/>
          <w:szCs w:val="24"/>
        </w:rPr>
        <w:t>we approached the then Finance Minister</w:t>
      </w:r>
      <w:r w:rsidR="002E1BFC" w:rsidRPr="00C8264E">
        <w:rPr>
          <w:sz w:val="24"/>
          <w:szCs w:val="24"/>
        </w:rPr>
        <w:t xml:space="preserve">, and had ongoing correspondence </w:t>
      </w:r>
      <w:r w:rsidR="003868F0" w:rsidRPr="00C8264E">
        <w:rPr>
          <w:sz w:val="24"/>
          <w:szCs w:val="24"/>
        </w:rPr>
        <w:t>and meetings with him and the then Minister for the National Library</w:t>
      </w:r>
      <w:r w:rsidR="00A14E3C" w:rsidRPr="00C8264E">
        <w:rPr>
          <w:sz w:val="24"/>
          <w:szCs w:val="24"/>
        </w:rPr>
        <w:t>.</w:t>
      </w:r>
    </w:p>
    <w:p w14:paraId="616BF63F" w14:textId="77777777" w:rsidR="00A14E3C" w:rsidRPr="00C8264E" w:rsidRDefault="00A14E3C" w:rsidP="00A12089">
      <w:pPr>
        <w:pStyle w:val="NoSpacing"/>
        <w:rPr>
          <w:sz w:val="24"/>
          <w:szCs w:val="24"/>
        </w:rPr>
      </w:pPr>
    </w:p>
    <w:p w14:paraId="48404C4F" w14:textId="6F1CB32E" w:rsidR="00D35CCD" w:rsidRPr="00C8264E" w:rsidRDefault="00A14E3C" w:rsidP="00CC081C">
      <w:pPr>
        <w:pStyle w:val="NoSpacing"/>
        <w:rPr>
          <w:rFonts w:ascii="Calibri" w:hAnsi="Calibri" w:cs="Calibri"/>
          <w:sz w:val="24"/>
          <w:szCs w:val="24"/>
        </w:rPr>
      </w:pPr>
      <w:r w:rsidRPr="00C8264E">
        <w:rPr>
          <w:sz w:val="24"/>
          <w:szCs w:val="24"/>
        </w:rPr>
        <w:t>A wider Ministerial Consultation</w:t>
      </w:r>
      <w:r w:rsidR="008E6C23" w:rsidRPr="00C8264E">
        <w:rPr>
          <w:sz w:val="24"/>
          <w:szCs w:val="24"/>
        </w:rPr>
        <w:t>, co</w:t>
      </w:r>
      <w:r w:rsidR="00D35CCD" w:rsidRPr="00C8264E">
        <w:rPr>
          <w:sz w:val="24"/>
          <w:szCs w:val="24"/>
        </w:rPr>
        <w:t>-</w:t>
      </w:r>
      <w:r w:rsidR="008E6C23" w:rsidRPr="00C8264E">
        <w:rPr>
          <w:sz w:val="24"/>
          <w:szCs w:val="24"/>
        </w:rPr>
        <w:t>chaired by the two ministers</w:t>
      </w:r>
      <w:r w:rsidR="00D35CCD" w:rsidRPr="00C8264E">
        <w:rPr>
          <w:sz w:val="24"/>
          <w:szCs w:val="24"/>
        </w:rPr>
        <w:t>,</w:t>
      </w:r>
      <w:r w:rsidRPr="00C8264E">
        <w:rPr>
          <w:sz w:val="24"/>
          <w:szCs w:val="24"/>
        </w:rPr>
        <w:t xml:space="preserve"> </w:t>
      </w:r>
      <w:r w:rsidR="000D347B" w:rsidRPr="00C8264E">
        <w:rPr>
          <w:sz w:val="24"/>
          <w:szCs w:val="24"/>
        </w:rPr>
        <w:t>led to a series of commitments</w:t>
      </w:r>
      <w:r w:rsidR="00ED6642" w:rsidRPr="00C8264E">
        <w:rPr>
          <w:sz w:val="24"/>
          <w:szCs w:val="24"/>
        </w:rPr>
        <w:t xml:space="preserve"> included in the 202</w:t>
      </w:r>
      <w:r w:rsidR="00EB4CC5" w:rsidRPr="00C8264E">
        <w:rPr>
          <w:sz w:val="24"/>
          <w:szCs w:val="24"/>
        </w:rPr>
        <w:t>0 budget</w:t>
      </w:r>
      <w:r w:rsidR="00CC081C" w:rsidRPr="00C8264E">
        <w:rPr>
          <w:sz w:val="24"/>
          <w:szCs w:val="24"/>
        </w:rPr>
        <w:t xml:space="preserve">, </w:t>
      </w:r>
      <w:r w:rsidR="005B3EB6" w:rsidRPr="00C8264E">
        <w:rPr>
          <w:rFonts w:ascii="Calibri" w:hAnsi="Calibri" w:cs="Calibri"/>
          <w:sz w:val="24"/>
          <w:szCs w:val="24"/>
        </w:rPr>
        <w:t>in</w:t>
      </w:r>
      <w:r w:rsidR="00CC081C" w:rsidRPr="00C8264E">
        <w:rPr>
          <w:rFonts w:ascii="Calibri" w:hAnsi="Calibri" w:cs="Calibri"/>
          <w:sz w:val="24"/>
          <w:szCs w:val="24"/>
        </w:rPr>
        <w:t xml:space="preserve"> </w:t>
      </w:r>
      <w:r w:rsidR="005B3EB6" w:rsidRPr="00C8264E">
        <w:rPr>
          <w:rFonts w:ascii="Calibri" w:hAnsi="Calibri" w:cs="Calibri"/>
          <w:sz w:val="24"/>
          <w:szCs w:val="24"/>
        </w:rPr>
        <w:t>which</w:t>
      </w:r>
      <w:r w:rsidR="00CC081C" w:rsidRPr="00C8264E">
        <w:rPr>
          <w:rFonts w:ascii="Calibri" w:hAnsi="Calibri" w:cs="Calibri"/>
          <w:sz w:val="24"/>
          <w:szCs w:val="24"/>
        </w:rPr>
        <w:t xml:space="preserve"> </w:t>
      </w:r>
      <w:r w:rsidR="00D35CCD" w:rsidRPr="00C8264E">
        <w:rPr>
          <w:rFonts w:ascii="Calibri" w:hAnsi="Calibri" w:cs="Calibri"/>
          <w:sz w:val="24"/>
          <w:szCs w:val="24"/>
        </w:rPr>
        <w:t xml:space="preserve">the </w:t>
      </w:r>
      <w:r w:rsidR="00E36ED2" w:rsidRPr="00C8264E">
        <w:rPr>
          <w:rFonts w:ascii="Calibri" w:hAnsi="Calibri" w:cs="Calibri"/>
          <w:sz w:val="24"/>
          <w:szCs w:val="24"/>
        </w:rPr>
        <w:t xml:space="preserve">(then Labour led) </w:t>
      </w:r>
      <w:r w:rsidR="00D35CCD" w:rsidRPr="00C8264E">
        <w:rPr>
          <w:rFonts w:ascii="Calibri" w:hAnsi="Calibri" w:cs="Calibri"/>
          <w:sz w:val="24"/>
          <w:szCs w:val="24"/>
        </w:rPr>
        <w:t>Government announced significant investment in documentary heritage</w:t>
      </w:r>
      <w:r w:rsidR="00B1250C" w:rsidRPr="00C8264E">
        <w:rPr>
          <w:rFonts w:ascii="Calibri" w:hAnsi="Calibri" w:cs="Calibri"/>
          <w:sz w:val="24"/>
          <w:szCs w:val="24"/>
        </w:rPr>
        <w:t>, including</w:t>
      </w:r>
      <w:r w:rsidR="00D35CCD" w:rsidRPr="00C8264E">
        <w:rPr>
          <w:rFonts w:ascii="Calibri" w:hAnsi="Calibri" w:cs="Calibri"/>
          <w:sz w:val="24"/>
          <w:szCs w:val="24"/>
        </w:rPr>
        <w:t>:</w:t>
      </w:r>
    </w:p>
    <w:p w14:paraId="5D0DC046" w14:textId="77777777" w:rsidR="002830A9" w:rsidRPr="00C8264E" w:rsidRDefault="002830A9" w:rsidP="00CC081C">
      <w:pPr>
        <w:pStyle w:val="NoSpacing"/>
        <w:rPr>
          <w:rFonts w:ascii="Calibri" w:hAnsi="Calibri" w:cs="Calibri"/>
          <w:sz w:val="24"/>
          <w:szCs w:val="24"/>
        </w:rPr>
      </w:pPr>
    </w:p>
    <w:p w14:paraId="65BC41E5" w14:textId="77777777" w:rsidR="00D35CCD" w:rsidRPr="00C8264E" w:rsidRDefault="00D35CCD" w:rsidP="1D9559E8">
      <w:pPr>
        <w:numPr>
          <w:ilvl w:val="0"/>
          <w:numId w:val="1"/>
        </w:numPr>
        <w:spacing w:after="160"/>
        <w:rPr>
          <w:rFonts w:ascii="Calibri" w:hAnsi="Calibri" w:cs="Calibri"/>
          <w:b/>
          <w:bCs/>
          <w:i/>
          <w:iCs/>
        </w:rPr>
      </w:pPr>
      <w:r w:rsidRPr="1D9559E8">
        <w:rPr>
          <w:rFonts w:ascii="Calibri" w:hAnsi="Calibri" w:cs="Calibri"/>
          <w:b/>
          <w:bCs/>
          <w:i/>
          <w:iCs/>
        </w:rPr>
        <w:t>Allowance for baselines to be increased for the second successive year for Archives New Zealand and the National Library to address funding pressures and infrastructure issues.</w:t>
      </w:r>
    </w:p>
    <w:p w14:paraId="0238EE2C" w14:textId="1C60888F" w:rsidR="00D35CCD" w:rsidRPr="00C8264E" w:rsidRDefault="00D35CCD" w:rsidP="42F13F6D">
      <w:pPr>
        <w:numPr>
          <w:ilvl w:val="0"/>
          <w:numId w:val="1"/>
        </w:numPr>
        <w:spacing w:after="160"/>
        <w:rPr>
          <w:rFonts w:ascii="Calibri" w:hAnsi="Calibri" w:cs="Calibri"/>
          <w:b/>
          <w:bCs/>
          <w:i/>
          <w:iCs/>
        </w:rPr>
      </w:pPr>
      <w:r w:rsidRPr="42F13F6D">
        <w:rPr>
          <w:rFonts w:ascii="Calibri" w:hAnsi="Calibri" w:cs="Calibri"/>
          <w:b/>
          <w:bCs/>
          <w:i/>
          <w:iCs/>
        </w:rPr>
        <w:t xml:space="preserve">Further investment in the digitisation of high-risk audio-visual collections that are such an important record of New Zealand’s society and history in the second half of the last century. This will be managed in partnership with Ngā Taonga Sound </w:t>
      </w:r>
      <w:r w:rsidR="15D53DF2" w:rsidRPr="42F13F6D">
        <w:rPr>
          <w:rFonts w:ascii="Calibri" w:hAnsi="Calibri" w:cs="Calibri"/>
          <w:b/>
          <w:bCs/>
          <w:i/>
          <w:iCs/>
        </w:rPr>
        <w:t xml:space="preserve">&amp; </w:t>
      </w:r>
      <w:r w:rsidRPr="42F13F6D">
        <w:rPr>
          <w:rFonts w:ascii="Calibri" w:hAnsi="Calibri" w:cs="Calibri"/>
          <w:b/>
          <w:bCs/>
          <w:i/>
          <w:iCs/>
        </w:rPr>
        <w:t>Vision.</w:t>
      </w:r>
    </w:p>
    <w:p w14:paraId="5D15CAC0" w14:textId="2B8AC4B0" w:rsidR="00D35CCD" w:rsidRPr="00C8264E" w:rsidRDefault="00D35CCD" w:rsidP="1D9559E8">
      <w:pPr>
        <w:numPr>
          <w:ilvl w:val="0"/>
          <w:numId w:val="1"/>
        </w:numPr>
        <w:spacing w:after="160"/>
        <w:rPr>
          <w:rFonts w:ascii="Calibri" w:hAnsi="Calibri" w:cs="Calibri"/>
          <w:b/>
          <w:bCs/>
          <w:i/>
          <w:iCs/>
        </w:rPr>
      </w:pPr>
      <w:r w:rsidRPr="1D9559E8">
        <w:rPr>
          <w:rFonts w:ascii="Calibri" w:hAnsi="Calibri" w:cs="Calibri"/>
          <w:b/>
          <w:bCs/>
          <w:i/>
          <w:iCs/>
        </w:rPr>
        <w:t>A once in a generation commitment to Preserving the Nation’s Memory by creating a national documentary heritage campus in the Thorndon area, with Parliament and many government departments nearby.</w:t>
      </w:r>
    </w:p>
    <w:p w14:paraId="28100D82" w14:textId="77777777" w:rsidR="00D35CCD" w:rsidRPr="00C8264E" w:rsidRDefault="00D35CCD" w:rsidP="1D9559E8">
      <w:pPr>
        <w:numPr>
          <w:ilvl w:val="0"/>
          <w:numId w:val="1"/>
        </w:numPr>
        <w:spacing w:after="160"/>
        <w:rPr>
          <w:rFonts w:ascii="Calibri" w:hAnsi="Calibri" w:cs="Calibri"/>
          <w:b/>
          <w:bCs/>
          <w:i/>
          <w:iCs/>
        </w:rPr>
      </w:pPr>
      <w:r w:rsidRPr="1D9559E8">
        <w:rPr>
          <w:rFonts w:ascii="Calibri" w:hAnsi="Calibri" w:cs="Calibri"/>
          <w:b/>
          <w:bCs/>
          <w:i/>
          <w:iCs/>
        </w:rPr>
        <w:t>A recommendation on a preferred site for the Regional Shared Repository will be made in the next three months, and funding will be available for the purchase of land and design of the new regional repository.</w:t>
      </w:r>
    </w:p>
    <w:p w14:paraId="46E87AA9" w14:textId="2BDAB3DD" w:rsidR="00600935" w:rsidRPr="00C8264E" w:rsidRDefault="00B43F67" w:rsidP="00600935">
      <w:pPr>
        <w:spacing w:after="160"/>
        <w:rPr>
          <w:rFonts w:ascii="Calibri" w:hAnsi="Calibri" w:cs="Calibri"/>
        </w:rPr>
      </w:pPr>
      <w:r w:rsidRPr="00C8264E">
        <w:rPr>
          <w:rFonts w:ascii="Calibri" w:hAnsi="Calibri" w:cs="Calibri"/>
        </w:rPr>
        <w:t xml:space="preserve">We were </w:t>
      </w:r>
      <w:r w:rsidR="00BC2F5C" w:rsidRPr="00C8264E">
        <w:rPr>
          <w:rFonts w:ascii="Calibri" w:hAnsi="Calibri" w:cs="Calibri"/>
        </w:rPr>
        <w:t>greatly encouraged by these commitments</w:t>
      </w:r>
      <w:r w:rsidR="002D2DEA" w:rsidRPr="00C8264E">
        <w:rPr>
          <w:rFonts w:ascii="Calibri" w:hAnsi="Calibri" w:cs="Calibri"/>
        </w:rPr>
        <w:t xml:space="preserve">, and by the subsequent actions announced </w:t>
      </w:r>
      <w:r w:rsidR="002E2CDB" w:rsidRPr="00C8264E">
        <w:rPr>
          <w:rFonts w:ascii="Calibri" w:hAnsi="Calibri" w:cs="Calibri"/>
        </w:rPr>
        <w:t>to give effect to them</w:t>
      </w:r>
    </w:p>
    <w:p w14:paraId="0B602635" w14:textId="77777777" w:rsidR="00D35CCD" w:rsidRPr="00C8264E" w:rsidRDefault="00D35CCD" w:rsidP="002E2CDB">
      <w:pPr>
        <w:numPr>
          <w:ilvl w:val="0"/>
          <w:numId w:val="2"/>
        </w:numPr>
        <w:spacing w:after="160"/>
        <w:rPr>
          <w:rFonts w:asciiTheme="minorHAnsi" w:hAnsiTheme="minorHAnsi" w:cstheme="minorHAnsi"/>
          <w:b/>
          <w:bCs/>
          <w:i/>
          <w:iCs/>
        </w:rPr>
      </w:pPr>
      <w:r w:rsidRPr="00C8264E">
        <w:rPr>
          <w:rFonts w:asciiTheme="minorHAnsi" w:hAnsiTheme="minorHAnsi" w:cstheme="minorHAnsi"/>
          <w:b/>
          <w:bCs/>
          <w:i/>
          <w:iCs/>
        </w:rPr>
        <w:t>A new National Library and Archives appropriation will be implemented from 1 July 2020, providing greater external transparency of the funding available to the institutions.</w:t>
      </w:r>
    </w:p>
    <w:p w14:paraId="02A674D5" w14:textId="77777777" w:rsidR="00D35CCD" w:rsidRPr="00C8264E" w:rsidRDefault="00D35CCD" w:rsidP="6E9694EF">
      <w:pPr>
        <w:numPr>
          <w:ilvl w:val="0"/>
          <w:numId w:val="2"/>
        </w:numPr>
        <w:spacing w:after="160"/>
        <w:rPr>
          <w:rFonts w:asciiTheme="minorHAnsi" w:hAnsiTheme="minorHAnsi" w:cstheme="minorBidi"/>
          <w:b/>
          <w:bCs/>
          <w:i/>
          <w:iCs/>
        </w:rPr>
      </w:pPr>
      <w:r w:rsidRPr="6E9694EF">
        <w:rPr>
          <w:rFonts w:asciiTheme="minorHAnsi" w:hAnsiTheme="minorHAnsi" w:cstheme="minorBidi"/>
          <w:b/>
          <w:bCs/>
          <w:i/>
          <w:iCs/>
        </w:rPr>
        <w:t>The Chief Archivist and National Librarian having direct access to the Minister and Chief Executive of the Department as required.</w:t>
      </w:r>
    </w:p>
    <w:p w14:paraId="46DCBDFC" w14:textId="77777777" w:rsidR="00D35CCD" w:rsidRPr="00C8264E" w:rsidRDefault="00D35CCD" w:rsidP="6E9694EF">
      <w:pPr>
        <w:numPr>
          <w:ilvl w:val="0"/>
          <w:numId w:val="2"/>
        </w:numPr>
        <w:spacing w:after="160"/>
        <w:rPr>
          <w:rFonts w:asciiTheme="minorHAnsi" w:hAnsiTheme="minorHAnsi" w:cstheme="minorBidi"/>
          <w:b/>
          <w:bCs/>
          <w:i/>
          <w:iCs/>
        </w:rPr>
      </w:pPr>
      <w:r w:rsidRPr="6E9694EF">
        <w:rPr>
          <w:rFonts w:asciiTheme="minorHAnsi" w:hAnsiTheme="minorHAnsi" w:cstheme="minorBidi"/>
          <w:b/>
          <w:bCs/>
          <w:i/>
          <w:iCs/>
        </w:rPr>
        <w:t>The Chief Archivist and National Librarian receiving tier 2 financial, HR and contract delegations meaning they can assume greater authority, consistent with their existing accountability.</w:t>
      </w:r>
    </w:p>
    <w:p w14:paraId="1D7145A4" w14:textId="77777777" w:rsidR="00D35CCD" w:rsidRPr="00C8264E" w:rsidRDefault="00D35CCD" w:rsidP="6E9694EF">
      <w:pPr>
        <w:numPr>
          <w:ilvl w:val="0"/>
          <w:numId w:val="2"/>
        </w:numPr>
        <w:spacing w:after="160"/>
        <w:rPr>
          <w:rFonts w:asciiTheme="minorHAnsi" w:hAnsiTheme="minorHAnsi" w:cstheme="minorBidi"/>
          <w:b/>
          <w:bCs/>
          <w:i/>
          <w:iCs/>
        </w:rPr>
      </w:pPr>
      <w:r w:rsidRPr="6E9694EF">
        <w:rPr>
          <w:rFonts w:asciiTheme="minorHAnsi" w:hAnsiTheme="minorHAnsi" w:cstheme="minorBidi"/>
          <w:b/>
          <w:bCs/>
          <w:i/>
          <w:iCs/>
        </w:rPr>
        <w:t>Delegated governance of routine capital spending.</w:t>
      </w:r>
    </w:p>
    <w:p w14:paraId="1D896DEF" w14:textId="77777777" w:rsidR="00D35CCD" w:rsidRPr="00C8264E" w:rsidRDefault="00D35CCD" w:rsidP="6E9694EF">
      <w:pPr>
        <w:numPr>
          <w:ilvl w:val="0"/>
          <w:numId w:val="2"/>
        </w:numPr>
        <w:spacing w:after="160"/>
        <w:rPr>
          <w:rFonts w:asciiTheme="minorHAnsi" w:hAnsiTheme="minorHAnsi" w:cstheme="minorBidi"/>
          <w:b/>
          <w:bCs/>
          <w:i/>
          <w:iCs/>
        </w:rPr>
      </w:pPr>
      <w:r w:rsidRPr="6E9694EF">
        <w:rPr>
          <w:rFonts w:asciiTheme="minorHAnsi" w:hAnsiTheme="minorHAnsi" w:cstheme="minorBidi"/>
          <w:b/>
          <w:bCs/>
          <w:i/>
          <w:iCs/>
        </w:rPr>
        <w:t>To explore opportunities to enhance external reporting for National Library and Archives while remaining a core part of the department’s Annual Reporting process.</w:t>
      </w:r>
    </w:p>
    <w:p w14:paraId="3C4B3CFF" w14:textId="77777777" w:rsidR="00D35CCD" w:rsidRPr="00C8264E" w:rsidRDefault="00D35CCD" w:rsidP="002E2CDB">
      <w:pPr>
        <w:numPr>
          <w:ilvl w:val="0"/>
          <w:numId w:val="2"/>
        </w:numPr>
        <w:spacing w:after="160"/>
        <w:rPr>
          <w:rFonts w:asciiTheme="minorHAnsi" w:hAnsiTheme="minorHAnsi" w:cstheme="minorHAnsi"/>
          <w:b/>
          <w:bCs/>
          <w:i/>
          <w:iCs/>
        </w:rPr>
      </w:pPr>
      <w:r w:rsidRPr="00C8264E">
        <w:rPr>
          <w:rFonts w:asciiTheme="minorHAnsi" w:hAnsiTheme="minorHAnsi" w:cstheme="minorHAnsi"/>
          <w:b/>
          <w:bCs/>
          <w:i/>
          <w:iCs/>
        </w:rPr>
        <w:t>Aligning the current strategic directions with the Preserving the Nation’s Memory Programme to maximise the benefits from this investment.</w:t>
      </w:r>
    </w:p>
    <w:p w14:paraId="2D6FCDF1" w14:textId="77777777" w:rsidR="00D35CCD" w:rsidRPr="00C8264E" w:rsidRDefault="00D35CCD" w:rsidP="002E2CDB">
      <w:pPr>
        <w:numPr>
          <w:ilvl w:val="0"/>
          <w:numId w:val="2"/>
        </w:numPr>
        <w:spacing w:after="160"/>
        <w:rPr>
          <w:rFonts w:asciiTheme="minorHAnsi" w:hAnsiTheme="minorHAnsi" w:cstheme="minorHAnsi"/>
          <w:b/>
          <w:bCs/>
          <w:i/>
          <w:iCs/>
        </w:rPr>
      </w:pPr>
      <w:r w:rsidRPr="00C8264E">
        <w:rPr>
          <w:rFonts w:asciiTheme="minorHAnsi" w:hAnsiTheme="minorHAnsi" w:cstheme="minorHAnsi"/>
          <w:b/>
          <w:bCs/>
          <w:i/>
          <w:iCs/>
        </w:rPr>
        <w:t>Developing a sector focussed digital futures approach to align important digital content and access.</w:t>
      </w:r>
    </w:p>
    <w:p w14:paraId="2F5305A3" w14:textId="1716665D" w:rsidR="00800294" w:rsidRPr="00C8264E" w:rsidRDefault="00885993" w:rsidP="00800294">
      <w:pPr>
        <w:spacing w:after="160"/>
        <w:rPr>
          <w:rFonts w:asciiTheme="minorHAnsi" w:hAnsiTheme="minorHAnsi" w:cstheme="minorHAnsi"/>
        </w:rPr>
      </w:pPr>
      <w:r w:rsidRPr="00C8264E">
        <w:rPr>
          <w:rFonts w:asciiTheme="minorHAnsi" w:hAnsiTheme="minorHAnsi" w:cstheme="minorHAnsi"/>
        </w:rPr>
        <w:t>Since then</w:t>
      </w:r>
      <w:r w:rsidR="00516B04" w:rsidRPr="00C8264E">
        <w:rPr>
          <w:rFonts w:asciiTheme="minorHAnsi" w:hAnsiTheme="minorHAnsi" w:cstheme="minorHAnsi"/>
        </w:rPr>
        <w:t xml:space="preserve"> w</w:t>
      </w:r>
      <w:r w:rsidR="00800294" w:rsidRPr="00C8264E">
        <w:rPr>
          <w:rFonts w:asciiTheme="minorHAnsi" w:hAnsiTheme="minorHAnsi" w:cstheme="minorHAnsi"/>
        </w:rPr>
        <w:t xml:space="preserve">e have </w:t>
      </w:r>
      <w:r w:rsidR="000536C7" w:rsidRPr="00C8264E">
        <w:rPr>
          <w:rFonts w:asciiTheme="minorHAnsi" w:hAnsiTheme="minorHAnsi" w:cstheme="minorHAnsi"/>
        </w:rPr>
        <w:t xml:space="preserve">naturally been delighted to see </w:t>
      </w:r>
      <w:r w:rsidRPr="00C8264E">
        <w:rPr>
          <w:rFonts w:asciiTheme="minorHAnsi" w:hAnsiTheme="minorHAnsi" w:cstheme="minorHAnsi"/>
        </w:rPr>
        <w:t>provision for the new Archives</w:t>
      </w:r>
      <w:r w:rsidR="00516B04" w:rsidRPr="00C8264E">
        <w:rPr>
          <w:rFonts w:asciiTheme="minorHAnsi" w:hAnsiTheme="minorHAnsi" w:cstheme="minorHAnsi"/>
        </w:rPr>
        <w:t xml:space="preserve"> building, and the </w:t>
      </w:r>
      <w:r w:rsidR="00B60DEB" w:rsidRPr="00C8264E">
        <w:rPr>
          <w:rFonts w:asciiTheme="minorHAnsi" w:hAnsiTheme="minorHAnsi" w:cstheme="minorHAnsi"/>
        </w:rPr>
        <w:t>further development of collaboration between Archives NZ and the National Library</w:t>
      </w:r>
      <w:r w:rsidR="003B5ADA" w:rsidRPr="00C8264E">
        <w:rPr>
          <w:rFonts w:asciiTheme="minorHAnsi" w:hAnsiTheme="minorHAnsi" w:cstheme="minorHAnsi"/>
        </w:rPr>
        <w:t>.</w:t>
      </w:r>
      <w:r w:rsidR="00A771FD">
        <w:rPr>
          <w:rFonts w:asciiTheme="minorHAnsi" w:hAnsiTheme="minorHAnsi" w:cstheme="minorHAnsi"/>
        </w:rPr>
        <w:t xml:space="preserve">  </w:t>
      </w:r>
      <w:r w:rsidR="003B5ADA" w:rsidRPr="00C8264E">
        <w:rPr>
          <w:rFonts w:asciiTheme="minorHAnsi" w:hAnsiTheme="minorHAnsi" w:cstheme="minorHAnsi"/>
        </w:rPr>
        <w:t xml:space="preserve"> </w:t>
      </w:r>
      <w:proofErr w:type="gramStart"/>
      <w:r w:rsidR="003B5ADA" w:rsidRPr="00C8264E">
        <w:rPr>
          <w:rFonts w:asciiTheme="minorHAnsi" w:hAnsiTheme="minorHAnsi" w:cstheme="minorHAnsi"/>
        </w:rPr>
        <w:t xml:space="preserve">However, </w:t>
      </w:r>
      <w:r w:rsidR="00685471" w:rsidRPr="00C8264E">
        <w:rPr>
          <w:rFonts w:asciiTheme="minorHAnsi" w:hAnsiTheme="minorHAnsi" w:cstheme="minorHAnsi"/>
        </w:rPr>
        <w:t xml:space="preserve"> </w:t>
      </w:r>
      <w:r w:rsidR="00D573DE" w:rsidRPr="00C8264E">
        <w:rPr>
          <w:rFonts w:asciiTheme="minorHAnsi" w:hAnsiTheme="minorHAnsi" w:cstheme="minorHAnsi"/>
        </w:rPr>
        <w:lastRenderedPageBreak/>
        <w:t>we</w:t>
      </w:r>
      <w:proofErr w:type="gramEnd"/>
      <w:r w:rsidR="00D573DE" w:rsidRPr="00C8264E">
        <w:rPr>
          <w:rFonts w:asciiTheme="minorHAnsi" w:hAnsiTheme="minorHAnsi" w:cstheme="minorHAnsi"/>
        </w:rPr>
        <w:t xml:space="preserve"> sought </w:t>
      </w:r>
      <w:r w:rsidR="004B5FFF" w:rsidRPr="00C8264E">
        <w:rPr>
          <w:rFonts w:asciiTheme="minorHAnsi" w:hAnsiTheme="minorHAnsi" w:cstheme="minorHAnsi"/>
        </w:rPr>
        <w:t>clarific</w:t>
      </w:r>
      <w:r w:rsidR="00D573DE" w:rsidRPr="00C8264E">
        <w:rPr>
          <w:rFonts w:asciiTheme="minorHAnsi" w:hAnsiTheme="minorHAnsi" w:cstheme="minorHAnsi"/>
        </w:rPr>
        <w:t xml:space="preserve">ation from the CEO of DIA </w:t>
      </w:r>
      <w:r w:rsidR="00B712DE" w:rsidRPr="00C8264E">
        <w:rPr>
          <w:rFonts w:asciiTheme="minorHAnsi" w:hAnsiTheme="minorHAnsi" w:cstheme="minorHAnsi"/>
        </w:rPr>
        <w:t xml:space="preserve">on how the </w:t>
      </w:r>
      <w:r w:rsidR="003E512C" w:rsidRPr="00C8264E">
        <w:rPr>
          <w:rFonts w:asciiTheme="minorHAnsi" w:hAnsiTheme="minorHAnsi" w:cstheme="minorHAnsi"/>
        </w:rPr>
        <w:t>budget</w:t>
      </w:r>
      <w:r w:rsidR="0036330F" w:rsidRPr="00C8264E">
        <w:rPr>
          <w:rFonts w:asciiTheme="minorHAnsi" w:hAnsiTheme="minorHAnsi" w:cstheme="minorHAnsi"/>
        </w:rPr>
        <w:t>ary and action commitments set out above</w:t>
      </w:r>
      <w:r w:rsidR="006212A9" w:rsidRPr="00C8264E">
        <w:rPr>
          <w:rFonts w:asciiTheme="minorHAnsi" w:hAnsiTheme="minorHAnsi" w:cstheme="minorHAnsi"/>
        </w:rPr>
        <w:t>,</w:t>
      </w:r>
      <w:r w:rsidR="0036330F" w:rsidRPr="00C8264E">
        <w:rPr>
          <w:rFonts w:asciiTheme="minorHAnsi" w:hAnsiTheme="minorHAnsi" w:cstheme="minorHAnsi"/>
        </w:rPr>
        <w:t xml:space="preserve"> </w:t>
      </w:r>
      <w:r w:rsidR="006212A9" w:rsidRPr="00C8264E">
        <w:rPr>
          <w:rFonts w:asciiTheme="minorHAnsi" w:hAnsiTheme="minorHAnsi" w:cstheme="minorHAnsi"/>
        </w:rPr>
        <w:t>ha</w:t>
      </w:r>
      <w:r w:rsidR="00411D2B" w:rsidRPr="00C8264E">
        <w:rPr>
          <w:rFonts w:asciiTheme="minorHAnsi" w:hAnsiTheme="minorHAnsi" w:cstheme="minorHAnsi"/>
        </w:rPr>
        <w:t>d</w:t>
      </w:r>
      <w:r w:rsidR="002E4DBF" w:rsidRPr="00C8264E">
        <w:rPr>
          <w:rFonts w:asciiTheme="minorHAnsi" w:hAnsiTheme="minorHAnsi" w:cstheme="minorHAnsi"/>
        </w:rPr>
        <w:t xml:space="preserve"> been implemented</w:t>
      </w:r>
      <w:r w:rsidR="00FE5972" w:rsidRPr="00C8264E">
        <w:rPr>
          <w:rFonts w:asciiTheme="minorHAnsi" w:hAnsiTheme="minorHAnsi" w:cstheme="minorHAnsi"/>
        </w:rPr>
        <w:t>.</w:t>
      </w:r>
      <w:r w:rsidR="00207E1E" w:rsidRPr="00C8264E">
        <w:rPr>
          <w:rFonts w:asciiTheme="minorHAnsi" w:hAnsiTheme="minorHAnsi" w:cstheme="minorHAnsi"/>
        </w:rPr>
        <w:t xml:space="preserve">   Specifically:</w:t>
      </w:r>
      <w:r w:rsidR="000536C7" w:rsidRPr="00C8264E">
        <w:rPr>
          <w:rFonts w:asciiTheme="minorHAnsi" w:hAnsiTheme="minorHAnsi" w:cstheme="minorHAnsi"/>
        </w:rPr>
        <w:t xml:space="preserve"> </w:t>
      </w:r>
    </w:p>
    <w:p w14:paraId="214C6031" w14:textId="6F873A08" w:rsidR="00207E1E" w:rsidRPr="00C8264E" w:rsidRDefault="001428AA" w:rsidP="00E31FBB">
      <w:pPr>
        <w:pStyle w:val="ListParagraph"/>
        <w:numPr>
          <w:ilvl w:val="0"/>
          <w:numId w:val="5"/>
        </w:numPr>
        <w:spacing w:after="160"/>
        <w:rPr>
          <w:rFonts w:ascii="Calibri" w:hAnsi="Calibri" w:cs="Calibri"/>
        </w:rPr>
      </w:pPr>
      <w:r w:rsidRPr="00C8264E">
        <w:rPr>
          <w:rFonts w:ascii="Calibri" w:hAnsi="Calibri" w:cs="Calibri"/>
        </w:rPr>
        <w:t>The extent of</w:t>
      </w:r>
      <w:r w:rsidR="00F048F6" w:rsidRPr="00C8264E">
        <w:rPr>
          <w:rFonts w:ascii="Calibri" w:hAnsi="Calibri" w:cs="Calibri"/>
        </w:rPr>
        <w:t xml:space="preserve"> the f</w:t>
      </w:r>
      <w:r w:rsidR="00207E1E" w:rsidRPr="00C8264E">
        <w:rPr>
          <w:rFonts w:ascii="Calibri" w:hAnsi="Calibri" w:cs="Calibri"/>
        </w:rPr>
        <w:t>urther investment in the digitisation</w:t>
      </w:r>
      <w:r w:rsidR="00F048F6" w:rsidRPr="00C8264E">
        <w:rPr>
          <w:rFonts w:ascii="Calibri" w:hAnsi="Calibri" w:cs="Calibri"/>
        </w:rPr>
        <w:t>, and how that is being managed</w:t>
      </w:r>
      <w:r w:rsidR="00207E1E" w:rsidRPr="00C8264E">
        <w:rPr>
          <w:rFonts w:ascii="Calibri" w:hAnsi="Calibri" w:cs="Calibri"/>
        </w:rPr>
        <w:t xml:space="preserve"> in partnership with Ngā Taonga Sound and Vision.</w:t>
      </w:r>
    </w:p>
    <w:p w14:paraId="1371391D" w14:textId="22DE6261" w:rsidR="00207E1E" w:rsidRPr="00C8264E" w:rsidRDefault="00776841" w:rsidP="00E31FBB">
      <w:pPr>
        <w:pStyle w:val="ListParagraph"/>
        <w:numPr>
          <w:ilvl w:val="0"/>
          <w:numId w:val="5"/>
        </w:numPr>
        <w:spacing w:after="160"/>
        <w:rPr>
          <w:rFonts w:ascii="Calibri" w:hAnsi="Calibri" w:cs="Calibri"/>
        </w:rPr>
      </w:pPr>
      <w:r w:rsidRPr="00C8264E">
        <w:rPr>
          <w:rFonts w:ascii="Calibri" w:hAnsi="Calibri" w:cs="Calibri"/>
        </w:rPr>
        <w:t>Progress</w:t>
      </w:r>
      <w:r w:rsidR="002D68C1" w:rsidRPr="00C8264E">
        <w:rPr>
          <w:rFonts w:ascii="Calibri" w:hAnsi="Calibri" w:cs="Calibri"/>
        </w:rPr>
        <w:t xml:space="preserve"> on</w:t>
      </w:r>
      <w:r w:rsidR="00207E1E" w:rsidRPr="00C8264E">
        <w:rPr>
          <w:rFonts w:ascii="Calibri" w:hAnsi="Calibri" w:cs="Calibri"/>
        </w:rPr>
        <w:t xml:space="preserve"> the Regional Shared Repository </w:t>
      </w:r>
      <w:r w:rsidR="002D68C1" w:rsidRPr="00C8264E">
        <w:rPr>
          <w:rFonts w:ascii="Calibri" w:hAnsi="Calibri" w:cs="Calibri"/>
        </w:rPr>
        <w:t xml:space="preserve">for which funding </w:t>
      </w:r>
      <w:r w:rsidR="00B124F8" w:rsidRPr="00C8264E">
        <w:rPr>
          <w:rFonts w:ascii="Calibri" w:hAnsi="Calibri" w:cs="Calibri"/>
        </w:rPr>
        <w:t xml:space="preserve">for land purchase and design </w:t>
      </w:r>
      <w:r w:rsidR="002D68C1" w:rsidRPr="00C8264E">
        <w:rPr>
          <w:rFonts w:ascii="Calibri" w:hAnsi="Calibri" w:cs="Calibri"/>
        </w:rPr>
        <w:t>was committed</w:t>
      </w:r>
      <w:r w:rsidR="00B124F8" w:rsidRPr="00C8264E">
        <w:rPr>
          <w:rFonts w:ascii="Calibri" w:hAnsi="Calibri" w:cs="Calibri"/>
        </w:rPr>
        <w:t>.</w:t>
      </w:r>
      <w:r w:rsidR="00207E1E" w:rsidRPr="00C8264E">
        <w:rPr>
          <w:rFonts w:ascii="Calibri" w:hAnsi="Calibri" w:cs="Calibri"/>
        </w:rPr>
        <w:t xml:space="preserve"> </w:t>
      </w:r>
    </w:p>
    <w:p w14:paraId="5DE564F3" w14:textId="17991CB2" w:rsidR="00207E1E" w:rsidRPr="00C8264E" w:rsidRDefault="002B4CE3" w:rsidP="00E31FBB">
      <w:pPr>
        <w:pStyle w:val="ListParagraph"/>
        <w:numPr>
          <w:ilvl w:val="0"/>
          <w:numId w:val="5"/>
        </w:numPr>
        <w:spacing w:after="160"/>
        <w:rPr>
          <w:rFonts w:asciiTheme="minorHAnsi" w:hAnsiTheme="minorHAnsi" w:cstheme="minorHAnsi"/>
        </w:rPr>
      </w:pPr>
      <w:r w:rsidRPr="00C8264E">
        <w:rPr>
          <w:rFonts w:asciiTheme="minorHAnsi" w:hAnsiTheme="minorHAnsi" w:cstheme="minorHAnsi"/>
        </w:rPr>
        <w:t xml:space="preserve">Detail of the </w:t>
      </w:r>
      <w:r w:rsidR="00207E1E" w:rsidRPr="00C8264E">
        <w:rPr>
          <w:rFonts w:asciiTheme="minorHAnsi" w:hAnsiTheme="minorHAnsi" w:cstheme="minorHAnsi"/>
        </w:rPr>
        <w:t xml:space="preserve">new </w:t>
      </w:r>
      <w:r w:rsidR="002A5C57" w:rsidRPr="00C8264E">
        <w:rPr>
          <w:rFonts w:asciiTheme="minorHAnsi" w:hAnsiTheme="minorHAnsi" w:cstheme="minorHAnsi"/>
        </w:rPr>
        <w:t xml:space="preserve">form of </w:t>
      </w:r>
      <w:r w:rsidR="00207E1E" w:rsidRPr="00C8264E">
        <w:rPr>
          <w:rFonts w:asciiTheme="minorHAnsi" w:hAnsiTheme="minorHAnsi" w:cstheme="minorHAnsi"/>
        </w:rPr>
        <w:t>National Library and Archives appropriation</w:t>
      </w:r>
      <w:r w:rsidR="004C4F90" w:rsidRPr="00C8264E">
        <w:rPr>
          <w:rFonts w:asciiTheme="minorHAnsi" w:hAnsiTheme="minorHAnsi" w:cstheme="minorHAnsi"/>
        </w:rPr>
        <w:t xml:space="preserve">, </w:t>
      </w:r>
      <w:r w:rsidR="00207E1E" w:rsidRPr="00C8264E">
        <w:rPr>
          <w:rFonts w:asciiTheme="minorHAnsi" w:hAnsiTheme="minorHAnsi" w:cstheme="minorHAnsi"/>
        </w:rPr>
        <w:t>providing greater external transparency of the funding available to the institutions.</w:t>
      </w:r>
    </w:p>
    <w:p w14:paraId="445EA275" w14:textId="347C9CBB" w:rsidR="00207E1E" w:rsidRPr="00C8264E" w:rsidRDefault="00C26A16" w:rsidP="00E31FBB">
      <w:pPr>
        <w:pStyle w:val="ListParagraph"/>
        <w:numPr>
          <w:ilvl w:val="0"/>
          <w:numId w:val="5"/>
        </w:numPr>
        <w:spacing w:after="160"/>
        <w:rPr>
          <w:rFonts w:asciiTheme="minorHAnsi" w:hAnsiTheme="minorHAnsi" w:cstheme="minorHAnsi"/>
        </w:rPr>
      </w:pPr>
      <w:r w:rsidRPr="00C8264E">
        <w:rPr>
          <w:rFonts w:asciiTheme="minorHAnsi" w:hAnsiTheme="minorHAnsi" w:cstheme="minorHAnsi"/>
        </w:rPr>
        <w:t xml:space="preserve">What access the </w:t>
      </w:r>
      <w:r w:rsidR="00207E1E" w:rsidRPr="00C8264E">
        <w:rPr>
          <w:rFonts w:asciiTheme="minorHAnsi" w:hAnsiTheme="minorHAnsi" w:cstheme="minorHAnsi"/>
        </w:rPr>
        <w:t xml:space="preserve">Chief Archivist and National </w:t>
      </w:r>
      <w:r w:rsidRPr="00C8264E">
        <w:rPr>
          <w:rFonts w:asciiTheme="minorHAnsi" w:hAnsiTheme="minorHAnsi" w:cstheme="minorHAnsi"/>
        </w:rPr>
        <w:t>have</w:t>
      </w:r>
      <w:r w:rsidR="00207E1E" w:rsidRPr="00C8264E">
        <w:rPr>
          <w:rFonts w:asciiTheme="minorHAnsi" w:hAnsiTheme="minorHAnsi" w:cstheme="minorHAnsi"/>
        </w:rPr>
        <w:t xml:space="preserve"> to the Minister and Chief Executive of the Departmen</w:t>
      </w:r>
      <w:r w:rsidR="00A05899" w:rsidRPr="00C8264E">
        <w:rPr>
          <w:rFonts w:asciiTheme="minorHAnsi" w:hAnsiTheme="minorHAnsi" w:cstheme="minorHAnsi"/>
        </w:rPr>
        <w:t>t</w:t>
      </w:r>
      <w:r w:rsidR="00207E1E" w:rsidRPr="00C8264E">
        <w:rPr>
          <w:rFonts w:asciiTheme="minorHAnsi" w:hAnsiTheme="minorHAnsi" w:cstheme="minorHAnsi"/>
        </w:rPr>
        <w:t>.</w:t>
      </w:r>
      <w:r w:rsidR="004C4F90" w:rsidRPr="00C8264E">
        <w:rPr>
          <w:rFonts w:asciiTheme="minorHAnsi" w:hAnsiTheme="minorHAnsi" w:cstheme="minorHAnsi"/>
        </w:rPr>
        <w:t xml:space="preserve">   </w:t>
      </w:r>
    </w:p>
    <w:p w14:paraId="22BAE03F" w14:textId="75F2E5C3" w:rsidR="00207E1E" w:rsidRPr="00C8264E" w:rsidRDefault="00F06B4C" w:rsidP="00E31FBB">
      <w:pPr>
        <w:pStyle w:val="ListParagraph"/>
        <w:numPr>
          <w:ilvl w:val="0"/>
          <w:numId w:val="5"/>
        </w:numPr>
        <w:spacing w:after="160"/>
        <w:rPr>
          <w:rFonts w:asciiTheme="minorHAnsi" w:hAnsiTheme="minorHAnsi" w:cstheme="minorHAnsi"/>
        </w:rPr>
      </w:pPr>
      <w:r w:rsidRPr="00C8264E">
        <w:rPr>
          <w:rFonts w:asciiTheme="minorHAnsi" w:hAnsiTheme="minorHAnsi" w:cstheme="minorHAnsi"/>
        </w:rPr>
        <w:t xml:space="preserve">Whether </w:t>
      </w:r>
      <w:r w:rsidR="00B52E82" w:rsidRPr="00C8264E">
        <w:rPr>
          <w:rFonts w:asciiTheme="minorHAnsi" w:hAnsiTheme="minorHAnsi" w:cstheme="minorHAnsi"/>
        </w:rPr>
        <w:t>Archives NZ and the National Library</w:t>
      </w:r>
      <w:r w:rsidR="008C4A14" w:rsidRPr="00C8264E">
        <w:rPr>
          <w:rFonts w:asciiTheme="minorHAnsi" w:hAnsiTheme="minorHAnsi" w:cstheme="minorHAnsi"/>
        </w:rPr>
        <w:t xml:space="preserve"> </w:t>
      </w:r>
      <w:r w:rsidRPr="00C8264E">
        <w:rPr>
          <w:rFonts w:asciiTheme="minorHAnsi" w:hAnsiTheme="minorHAnsi" w:cstheme="minorHAnsi"/>
        </w:rPr>
        <w:t xml:space="preserve">are </w:t>
      </w:r>
      <w:r w:rsidR="008C4A14" w:rsidRPr="00C8264E">
        <w:rPr>
          <w:rFonts w:asciiTheme="minorHAnsi" w:hAnsiTheme="minorHAnsi" w:cstheme="minorHAnsi"/>
        </w:rPr>
        <w:t xml:space="preserve">once again publishing </w:t>
      </w:r>
      <w:proofErr w:type="spellStart"/>
      <w:r w:rsidR="008C4A14" w:rsidRPr="00C8264E">
        <w:rPr>
          <w:rFonts w:asciiTheme="minorHAnsi" w:hAnsiTheme="minorHAnsi" w:cstheme="minorHAnsi"/>
        </w:rPr>
        <w:t>stand alone</w:t>
      </w:r>
      <w:proofErr w:type="spellEnd"/>
      <w:r w:rsidR="008C4A14" w:rsidRPr="00C8264E">
        <w:rPr>
          <w:rFonts w:asciiTheme="minorHAnsi" w:hAnsiTheme="minorHAnsi" w:cstheme="minorHAnsi"/>
        </w:rPr>
        <w:t xml:space="preserve"> annual reports</w:t>
      </w:r>
    </w:p>
    <w:p w14:paraId="186F4BC3" w14:textId="0DA526CA" w:rsidR="00207E1E" w:rsidRPr="00C8264E" w:rsidRDefault="009960C4" w:rsidP="00E31FBB">
      <w:pPr>
        <w:pStyle w:val="ListParagraph"/>
        <w:numPr>
          <w:ilvl w:val="0"/>
          <w:numId w:val="5"/>
        </w:numPr>
        <w:spacing w:after="160"/>
        <w:rPr>
          <w:rFonts w:asciiTheme="minorHAnsi" w:hAnsiTheme="minorHAnsi" w:cstheme="minorHAnsi"/>
        </w:rPr>
      </w:pPr>
      <w:r w:rsidRPr="00C8264E">
        <w:rPr>
          <w:rFonts w:asciiTheme="minorHAnsi" w:hAnsiTheme="minorHAnsi" w:cstheme="minorHAnsi"/>
        </w:rPr>
        <w:t>What has been done at sector level</w:t>
      </w:r>
      <w:r w:rsidR="00207E1E" w:rsidRPr="00C8264E">
        <w:rPr>
          <w:rFonts w:asciiTheme="minorHAnsi" w:hAnsiTheme="minorHAnsi" w:cstheme="minorHAnsi"/>
        </w:rPr>
        <w:t xml:space="preserve"> to align important digital content and access</w:t>
      </w:r>
    </w:p>
    <w:p w14:paraId="16F06002" w14:textId="092ED7FD" w:rsidR="006F4ABE" w:rsidRPr="00C8264E" w:rsidRDefault="006F4ABE" w:rsidP="006F4ABE">
      <w:pPr>
        <w:spacing w:after="160"/>
        <w:rPr>
          <w:rFonts w:asciiTheme="minorHAnsi" w:hAnsiTheme="minorHAnsi" w:cstheme="minorHAnsi"/>
        </w:rPr>
      </w:pPr>
      <w:r w:rsidRPr="00C8264E">
        <w:rPr>
          <w:rFonts w:asciiTheme="minorHAnsi" w:hAnsiTheme="minorHAnsi" w:cstheme="minorHAnsi"/>
        </w:rPr>
        <w:t xml:space="preserve">We were greatly heartened </w:t>
      </w:r>
      <w:r w:rsidR="003B3CC1" w:rsidRPr="00C8264E">
        <w:rPr>
          <w:rFonts w:asciiTheme="minorHAnsi" w:hAnsiTheme="minorHAnsi" w:cstheme="minorHAnsi"/>
        </w:rPr>
        <w:t xml:space="preserve">by a full and speedy response from </w:t>
      </w:r>
      <w:r w:rsidR="00D55647" w:rsidRPr="00C8264E">
        <w:rPr>
          <w:rFonts w:asciiTheme="minorHAnsi" w:hAnsiTheme="minorHAnsi" w:cstheme="minorHAnsi"/>
        </w:rPr>
        <w:t>the CEO</w:t>
      </w:r>
      <w:r w:rsidR="003B3CC1" w:rsidRPr="00C8264E">
        <w:rPr>
          <w:rFonts w:asciiTheme="minorHAnsi" w:hAnsiTheme="minorHAnsi" w:cstheme="minorHAnsi"/>
        </w:rPr>
        <w:t xml:space="preserve"> (attached)</w:t>
      </w:r>
      <w:r w:rsidR="005264C4" w:rsidRPr="00C8264E">
        <w:rPr>
          <w:rFonts w:asciiTheme="minorHAnsi" w:hAnsiTheme="minorHAnsi" w:cstheme="minorHAnsi"/>
        </w:rPr>
        <w:t>, and an invitation to meet with him for further discussion</w:t>
      </w:r>
      <w:r w:rsidR="002E5A24" w:rsidRPr="00C8264E">
        <w:rPr>
          <w:rFonts w:asciiTheme="minorHAnsi" w:hAnsiTheme="minorHAnsi" w:cstheme="minorHAnsi"/>
        </w:rPr>
        <w:t>.</w:t>
      </w:r>
      <w:r w:rsidR="0038619E" w:rsidRPr="00C8264E">
        <w:rPr>
          <w:rFonts w:asciiTheme="minorHAnsi" w:hAnsiTheme="minorHAnsi" w:cstheme="minorHAnsi"/>
        </w:rPr>
        <w:t xml:space="preserve">   </w:t>
      </w:r>
      <w:r w:rsidR="00D55647" w:rsidRPr="00C8264E">
        <w:rPr>
          <w:rFonts w:asciiTheme="minorHAnsi" w:hAnsiTheme="minorHAnsi" w:cstheme="minorHAnsi"/>
        </w:rPr>
        <w:t>Our November meeting with Paul James was equally positive</w:t>
      </w:r>
      <w:r w:rsidR="0089126F" w:rsidRPr="00C8264E">
        <w:rPr>
          <w:rFonts w:asciiTheme="minorHAnsi" w:hAnsiTheme="minorHAnsi" w:cstheme="minorHAnsi"/>
        </w:rPr>
        <w:t>, given the general constraints on the public sector at this stage.</w:t>
      </w:r>
      <w:r w:rsidR="00CD3C86" w:rsidRPr="00C8264E">
        <w:rPr>
          <w:rFonts w:asciiTheme="minorHAnsi" w:hAnsiTheme="minorHAnsi" w:cstheme="minorHAnsi"/>
        </w:rPr>
        <w:t xml:space="preserve">   Updates </w:t>
      </w:r>
      <w:r w:rsidR="00851A3B" w:rsidRPr="00C8264E">
        <w:rPr>
          <w:rFonts w:asciiTheme="minorHAnsi" w:hAnsiTheme="minorHAnsi" w:cstheme="minorHAnsi"/>
        </w:rPr>
        <w:t xml:space="preserve">covered during our meeting </w:t>
      </w:r>
      <w:r w:rsidR="00CD3C86" w:rsidRPr="00C8264E">
        <w:rPr>
          <w:rFonts w:asciiTheme="minorHAnsi" w:hAnsiTheme="minorHAnsi" w:cstheme="minorHAnsi"/>
        </w:rPr>
        <w:t>included the following:</w:t>
      </w:r>
    </w:p>
    <w:p w14:paraId="571B853E" w14:textId="77777777" w:rsidR="00CD3C86" w:rsidRPr="00C8264E" w:rsidRDefault="00CD3C86" w:rsidP="00CD3C86">
      <w:pPr>
        <w:rPr>
          <w:rFonts w:asciiTheme="minorHAnsi" w:hAnsiTheme="minorHAnsi" w:cstheme="minorHAnsi"/>
          <w:b/>
          <w:bCs/>
        </w:rPr>
      </w:pPr>
      <w:r w:rsidRPr="00C8264E">
        <w:rPr>
          <w:rFonts w:asciiTheme="minorHAnsi" w:hAnsiTheme="minorHAnsi" w:cstheme="minorHAnsi"/>
          <w:b/>
          <w:bCs/>
        </w:rPr>
        <w:t>Digitisation and digitisation funding</w:t>
      </w:r>
    </w:p>
    <w:p w14:paraId="55D3858C" w14:textId="3A75FEA4" w:rsidR="00CD3C86" w:rsidRPr="00C8264E" w:rsidRDefault="00CD3C86" w:rsidP="2B668AC2">
      <w:pPr>
        <w:rPr>
          <w:rFonts w:asciiTheme="minorHAnsi" w:hAnsiTheme="minorHAnsi" w:cstheme="minorBidi"/>
        </w:rPr>
      </w:pPr>
      <w:r w:rsidRPr="52D74CBA">
        <w:rPr>
          <w:rFonts w:asciiTheme="minorHAnsi" w:hAnsiTheme="minorHAnsi" w:cstheme="minorBidi"/>
        </w:rPr>
        <w:t xml:space="preserve">There is now ongoing sustainable funding for shared digitisation with Archives NZ, Nga Taonga sound and Vision and National Library.  </w:t>
      </w:r>
      <w:r w:rsidR="006330A6" w:rsidRPr="52D74CBA">
        <w:rPr>
          <w:rFonts w:asciiTheme="minorHAnsi" w:hAnsiTheme="minorHAnsi" w:cstheme="minorBidi"/>
        </w:rPr>
        <w:t xml:space="preserve">Significant </w:t>
      </w:r>
      <w:r w:rsidR="00943CA6" w:rsidRPr="52D74CBA">
        <w:rPr>
          <w:rFonts w:asciiTheme="minorHAnsi" w:hAnsiTheme="minorHAnsi" w:cstheme="minorBidi"/>
        </w:rPr>
        <w:t>efforts</w:t>
      </w:r>
      <w:r w:rsidR="006330A6" w:rsidRPr="52D74CBA">
        <w:rPr>
          <w:rFonts w:asciiTheme="minorHAnsi" w:hAnsiTheme="minorHAnsi" w:cstheme="minorBidi"/>
        </w:rPr>
        <w:t xml:space="preserve"> have ensured </w:t>
      </w:r>
      <w:r w:rsidR="00587999" w:rsidRPr="52D74CBA">
        <w:rPr>
          <w:rFonts w:asciiTheme="minorHAnsi" w:hAnsiTheme="minorHAnsi" w:cstheme="minorBidi"/>
        </w:rPr>
        <w:t xml:space="preserve">that </w:t>
      </w:r>
      <w:r w:rsidRPr="52D74CBA">
        <w:rPr>
          <w:rFonts w:asciiTheme="minorHAnsi" w:hAnsiTheme="minorHAnsi" w:cstheme="minorBidi"/>
        </w:rPr>
        <w:t xml:space="preserve">depreciation </w:t>
      </w:r>
      <w:r w:rsidR="00631641" w:rsidRPr="52D74CBA">
        <w:rPr>
          <w:rFonts w:asciiTheme="minorHAnsi" w:hAnsiTheme="minorHAnsi" w:cstheme="minorBidi"/>
        </w:rPr>
        <w:t xml:space="preserve">on the capital asset created </w:t>
      </w:r>
      <w:r w:rsidRPr="52D74CBA">
        <w:rPr>
          <w:rFonts w:asciiTheme="minorHAnsi" w:hAnsiTheme="minorHAnsi" w:cstheme="minorBidi"/>
        </w:rPr>
        <w:t>is now earmarked to be reinvested in ongoing digitisation</w:t>
      </w:r>
      <w:r w:rsidR="009A3E8D" w:rsidRPr="52D74CBA">
        <w:rPr>
          <w:rFonts w:asciiTheme="minorHAnsi" w:hAnsiTheme="minorHAnsi" w:cstheme="minorBidi"/>
        </w:rPr>
        <w:t xml:space="preserve"> – an important achievement by the department</w:t>
      </w:r>
      <w:r w:rsidRPr="52D74CBA">
        <w:rPr>
          <w:rFonts w:asciiTheme="minorHAnsi" w:hAnsiTheme="minorHAnsi" w:cstheme="minorBidi"/>
        </w:rPr>
        <w:t>.</w:t>
      </w:r>
      <w:r w:rsidR="513CB8E0" w:rsidRPr="52D74CBA">
        <w:rPr>
          <w:rFonts w:asciiTheme="minorHAnsi" w:hAnsiTheme="minorHAnsi" w:cstheme="minorBidi"/>
        </w:rPr>
        <w:t xml:space="preserve"> Digitisation for access restarted in Wellington early December 2025. </w:t>
      </w:r>
    </w:p>
    <w:p w14:paraId="2CB6010F" w14:textId="77777777" w:rsidR="00631641" w:rsidRPr="00C8264E" w:rsidRDefault="00631641" w:rsidP="00CD3C86">
      <w:pPr>
        <w:rPr>
          <w:rFonts w:asciiTheme="minorHAnsi" w:hAnsiTheme="minorHAnsi" w:cstheme="minorHAnsi"/>
          <w:i/>
          <w:iCs/>
        </w:rPr>
      </w:pPr>
    </w:p>
    <w:p w14:paraId="2EB72686" w14:textId="3039992C" w:rsidR="00CD3C86" w:rsidRPr="00C8264E" w:rsidRDefault="00CD3C86" w:rsidP="00CD3C86">
      <w:pPr>
        <w:rPr>
          <w:rFonts w:asciiTheme="minorHAnsi" w:hAnsiTheme="minorHAnsi" w:cstheme="minorHAnsi"/>
          <w:b/>
          <w:bCs/>
        </w:rPr>
      </w:pPr>
      <w:r w:rsidRPr="00C8264E">
        <w:rPr>
          <w:rFonts w:asciiTheme="minorHAnsi" w:hAnsiTheme="minorHAnsi" w:cstheme="minorHAnsi"/>
          <w:b/>
          <w:bCs/>
        </w:rPr>
        <w:t>Regional repository</w:t>
      </w:r>
    </w:p>
    <w:p w14:paraId="2FE0C7A0" w14:textId="710254AF" w:rsidR="000832F0" w:rsidRPr="00C8264E" w:rsidRDefault="00FD650E" w:rsidP="00CD3C86">
      <w:pPr>
        <w:rPr>
          <w:rFonts w:asciiTheme="minorHAnsi" w:hAnsiTheme="minorHAnsi" w:cstheme="minorHAnsi"/>
          <w:i/>
          <w:iCs/>
        </w:rPr>
      </w:pPr>
      <w:r w:rsidRPr="60319802">
        <w:rPr>
          <w:rFonts w:asciiTheme="minorHAnsi" w:hAnsiTheme="minorHAnsi" w:cstheme="minorBidi"/>
        </w:rPr>
        <w:t>A</w:t>
      </w:r>
      <w:r w:rsidR="00CD3C86" w:rsidRPr="60319802">
        <w:rPr>
          <w:rFonts w:asciiTheme="minorHAnsi" w:hAnsiTheme="minorHAnsi" w:cstheme="minorBidi"/>
        </w:rPr>
        <w:t xml:space="preserve"> Property Strategy for the department, focusing on the medium term (5-8 years)</w:t>
      </w:r>
      <w:r w:rsidRPr="60319802">
        <w:rPr>
          <w:rFonts w:asciiTheme="minorHAnsi" w:hAnsiTheme="minorHAnsi" w:cstheme="minorBidi"/>
        </w:rPr>
        <w:t xml:space="preserve"> is being developed</w:t>
      </w:r>
      <w:r w:rsidR="00CD3C86" w:rsidRPr="60319802">
        <w:rPr>
          <w:rFonts w:asciiTheme="minorHAnsi" w:hAnsiTheme="minorHAnsi" w:cstheme="minorBidi"/>
        </w:rPr>
        <w:t>. The place of the shared repository will be considered in this mix</w:t>
      </w:r>
      <w:r w:rsidR="66F75361" w:rsidRPr="60319802">
        <w:rPr>
          <w:rFonts w:asciiTheme="minorHAnsi" w:hAnsiTheme="minorHAnsi" w:cstheme="minorBidi"/>
        </w:rPr>
        <w:t xml:space="preserve">. </w:t>
      </w:r>
      <w:r w:rsidR="007009AE">
        <w:rPr>
          <w:rFonts w:asciiTheme="minorHAnsi" w:hAnsiTheme="minorHAnsi" w:cstheme="minorBidi"/>
        </w:rPr>
        <w:t xml:space="preserve">  We continue to support the need for a ‘dark’ store and look forward to the outcome of the Property Strategy when completed.</w:t>
      </w:r>
    </w:p>
    <w:p w14:paraId="7C06FFB8" w14:textId="77777777" w:rsidR="0080707E" w:rsidRDefault="0080707E" w:rsidP="00CD3C86">
      <w:pPr>
        <w:rPr>
          <w:rFonts w:asciiTheme="minorHAnsi" w:hAnsiTheme="minorHAnsi" w:cstheme="minorHAnsi"/>
          <w:b/>
          <w:bCs/>
        </w:rPr>
      </w:pPr>
    </w:p>
    <w:p w14:paraId="1709DA38" w14:textId="6A3E887C" w:rsidR="00CD3C86" w:rsidRPr="00C8264E" w:rsidRDefault="00CD3C86" w:rsidP="00CD3C86">
      <w:pPr>
        <w:rPr>
          <w:rFonts w:asciiTheme="minorHAnsi" w:hAnsiTheme="minorHAnsi" w:cstheme="minorHAnsi"/>
          <w:b/>
          <w:bCs/>
        </w:rPr>
      </w:pPr>
      <w:r w:rsidRPr="00C8264E">
        <w:rPr>
          <w:rFonts w:asciiTheme="minorHAnsi" w:hAnsiTheme="minorHAnsi" w:cstheme="minorHAnsi"/>
          <w:b/>
          <w:bCs/>
        </w:rPr>
        <w:t>Ministerial engagement and annual reporting</w:t>
      </w:r>
    </w:p>
    <w:p w14:paraId="14CE5BE5" w14:textId="2B508548" w:rsidR="00CD3C86" w:rsidRPr="00C8264E" w:rsidRDefault="628FD8F6" w:rsidP="6BDAD3B9">
      <w:pPr>
        <w:rPr>
          <w:rFonts w:asciiTheme="minorHAnsi" w:hAnsiTheme="minorHAnsi" w:cstheme="minorBidi"/>
        </w:rPr>
      </w:pPr>
      <w:r w:rsidRPr="6BDAD3B9">
        <w:rPr>
          <w:rFonts w:asciiTheme="minorHAnsi" w:hAnsiTheme="minorHAnsi" w:cstheme="minorBidi"/>
        </w:rPr>
        <w:t xml:space="preserve">DIA leadership provides opportunities to engage and encourages the National Librarian and Chief Archivist to be proactive in bringing matters of interest to the attention of the Minister through the regular DIA briefings.  </w:t>
      </w:r>
      <w:r w:rsidR="11A20DB2" w:rsidRPr="6BDAD3B9">
        <w:rPr>
          <w:rFonts w:asciiTheme="minorHAnsi" w:hAnsiTheme="minorHAnsi" w:cstheme="minorBidi"/>
        </w:rPr>
        <w:t xml:space="preserve"> </w:t>
      </w:r>
      <w:r w:rsidR="2845541C" w:rsidRPr="6BDAD3B9">
        <w:rPr>
          <w:rFonts w:asciiTheme="minorHAnsi" w:hAnsiTheme="minorHAnsi" w:cstheme="minorBidi"/>
        </w:rPr>
        <w:t xml:space="preserve">Neither National Library </w:t>
      </w:r>
      <w:proofErr w:type="gramStart"/>
      <w:r w:rsidR="2845541C" w:rsidRPr="6BDAD3B9">
        <w:rPr>
          <w:rFonts w:asciiTheme="minorHAnsi" w:hAnsiTheme="minorHAnsi" w:cstheme="minorBidi"/>
        </w:rPr>
        <w:t>or</w:t>
      </w:r>
      <w:proofErr w:type="gramEnd"/>
      <w:r w:rsidR="2845541C" w:rsidRPr="6BDAD3B9">
        <w:rPr>
          <w:rFonts w:asciiTheme="minorHAnsi" w:hAnsiTheme="minorHAnsi" w:cstheme="minorBidi"/>
        </w:rPr>
        <w:t xml:space="preserve"> Archives NZ publish separate reports but there is reporting through the report of the Department. </w:t>
      </w:r>
      <w:r w:rsidR="11A20DB2" w:rsidRPr="6BDAD3B9">
        <w:rPr>
          <w:rFonts w:asciiTheme="minorHAnsi" w:hAnsiTheme="minorHAnsi" w:cstheme="minorBidi"/>
        </w:rPr>
        <w:t xml:space="preserve"> </w:t>
      </w:r>
      <w:r w:rsidR="3767DD02" w:rsidRPr="6BDAD3B9">
        <w:rPr>
          <w:rFonts w:asciiTheme="minorHAnsi" w:hAnsiTheme="minorHAnsi" w:cstheme="minorBidi"/>
        </w:rPr>
        <w:t xml:space="preserve">There is a </w:t>
      </w:r>
      <w:r w:rsidR="4F900662" w:rsidRPr="6BDAD3B9">
        <w:rPr>
          <w:rFonts w:ascii="Calibri" w:eastAsia="Calibri" w:hAnsi="Calibri" w:cs="Calibri"/>
        </w:rPr>
        <w:t>Report of the Guardians Kaitiaki of the Alexander Turnbull Library</w:t>
      </w:r>
      <w:r w:rsidR="3767DD02" w:rsidRPr="6BDAD3B9">
        <w:rPr>
          <w:rFonts w:asciiTheme="minorHAnsi" w:hAnsiTheme="minorHAnsi" w:cstheme="minorBidi"/>
        </w:rPr>
        <w:t xml:space="preserve"> tabled in Parliament each year</w:t>
      </w:r>
      <w:r w:rsidR="00B7751D">
        <w:rPr>
          <w:rFonts w:asciiTheme="minorHAnsi" w:hAnsiTheme="minorHAnsi" w:cstheme="minorBidi"/>
        </w:rPr>
        <w:t>, and</w:t>
      </w:r>
      <w:r w:rsidR="0080707E">
        <w:rPr>
          <w:rFonts w:asciiTheme="minorHAnsi" w:hAnsiTheme="minorHAnsi" w:cstheme="minorBidi"/>
        </w:rPr>
        <w:t xml:space="preserve"> </w:t>
      </w:r>
      <w:r w:rsidR="00B7751D">
        <w:rPr>
          <w:rFonts w:asciiTheme="minorHAnsi" w:hAnsiTheme="minorHAnsi" w:cstheme="minorBidi"/>
        </w:rPr>
        <w:t>t</w:t>
      </w:r>
      <w:r w:rsidR="11A20DB2" w:rsidRPr="6BDAD3B9">
        <w:rPr>
          <w:rFonts w:asciiTheme="minorHAnsi" w:hAnsiTheme="minorHAnsi" w:cstheme="minorBidi"/>
        </w:rPr>
        <w:t>here is opportunity</w:t>
      </w:r>
      <w:r w:rsidR="226D444C" w:rsidRPr="6BDAD3B9">
        <w:rPr>
          <w:rFonts w:asciiTheme="minorHAnsi" w:hAnsiTheme="minorHAnsi" w:cstheme="minorBidi"/>
        </w:rPr>
        <w:t xml:space="preserve"> for </w:t>
      </w:r>
      <w:r w:rsidRPr="6BDAD3B9">
        <w:rPr>
          <w:rFonts w:asciiTheme="minorHAnsi" w:hAnsiTheme="minorHAnsi" w:cstheme="minorBidi"/>
        </w:rPr>
        <w:t>LIAC and the other bodies to use the legislative mandate for annual reporting to highlight issues affecting the sector</w:t>
      </w:r>
      <w:r w:rsidR="507672CA" w:rsidRPr="6BDAD3B9">
        <w:rPr>
          <w:rFonts w:asciiTheme="minorHAnsi" w:hAnsiTheme="minorHAnsi" w:cstheme="minorBidi"/>
        </w:rPr>
        <w:t xml:space="preserve">. </w:t>
      </w:r>
    </w:p>
    <w:p w14:paraId="7F04F2D3" w14:textId="77777777" w:rsidR="00CF7454" w:rsidRPr="00C8264E" w:rsidRDefault="00CF7454" w:rsidP="00CD3C86">
      <w:pPr>
        <w:rPr>
          <w:rFonts w:asciiTheme="minorHAnsi" w:hAnsiTheme="minorHAnsi" w:cstheme="minorHAnsi"/>
          <w:i/>
          <w:iCs/>
        </w:rPr>
      </w:pPr>
    </w:p>
    <w:p w14:paraId="4BA82FD7" w14:textId="47228A7F" w:rsidR="00CD3C86" w:rsidRPr="00C8264E" w:rsidRDefault="00CD3C86" w:rsidP="00CD3C86">
      <w:pPr>
        <w:rPr>
          <w:rFonts w:asciiTheme="minorHAnsi" w:hAnsiTheme="minorHAnsi" w:cstheme="minorHAnsi"/>
          <w:i/>
          <w:iCs/>
        </w:rPr>
      </w:pPr>
      <w:r w:rsidRPr="00C8264E">
        <w:rPr>
          <w:rFonts w:asciiTheme="minorHAnsi" w:hAnsiTheme="minorHAnsi" w:cstheme="minorHAnsi"/>
          <w:b/>
          <w:bCs/>
        </w:rPr>
        <w:t>Ongoing collaboration of Archives NZ, National Library and Nga Taonga</w:t>
      </w:r>
    </w:p>
    <w:p w14:paraId="0CFDD2E1" w14:textId="1311A67E" w:rsidR="002E5311" w:rsidRPr="00C8264E" w:rsidRDefault="34F1C55D" w:rsidP="002E5311">
      <w:pPr>
        <w:rPr>
          <w:rFonts w:asciiTheme="minorHAnsi" w:hAnsiTheme="minorHAnsi" w:cstheme="minorHAnsi"/>
        </w:rPr>
      </w:pPr>
      <w:r w:rsidRPr="1D9559E8">
        <w:rPr>
          <w:rFonts w:asciiTheme="minorHAnsi" w:hAnsiTheme="minorHAnsi" w:cstheme="minorBidi"/>
        </w:rPr>
        <w:t>T</w:t>
      </w:r>
      <w:r w:rsidR="006661FE" w:rsidRPr="1D9559E8">
        <w:rPr>
          <w:rFonts w:asciiTheme="minorHAnsi" w:hAnsiTheme="minorHAnsi" w:cstheme="minorBidi"/>
        </w:rPr>
        <w:t>here has been very positive collaboration</w:t>
      </w:r>
      <w:r w:rsidR="00EE4A7C" w:rsidRPr="1D9559E8">
        <w:rPr>
          <w:rFonts w:asciiTheme="minorHAnsi" w:hAnsiTheme="minorHAnsi" w:cstheme="minorBidi"/>
        </w:rPr>
        <w:t xml:space="preserve"> with Nga Taonga Sound and Vision</w:t>
      </w:r>
      <w:r w:rsidR="002E5311" w:rsidRPr="1D9559E8">
        <w:rPr>
          <w:rFonts w:asciiTheme="minorHAnsi" w:hAnsiTheme="minorHAnsi" w:cstheme="minorBidi"/>
        </w:rPr>
        <w:t xml:space="preserve"> at a practical level</w:t>
      </w:r>
      <w:r w:rsidR="00E4408D" w:rsidRPr="1D9559E8">
        <w:rPr>
          <w:rFonts w:asciiTheme="minorHAnsi" w:hAnsiTheme="minorHAnsi" w:cstheme="minorBidi"/>
        </w:rPr>
        <w:t xml:space="preserve">, </w:t>
      </w:r>
      <w:r w:rsidR="557D5CA4" w:rsidRPr="1D9559E8">
        <w:rPr>
          <w:rFonts w:asciiTheme="minorHAnsi" w:hAnsiTheme="minorHAnsi" w:cstheme="minorBidi"/>
        </w:rPr>
        <w:t xml:space="preserve">and we see that Nga Taonga being located within the Te Rua building and continuing to be part of the Heritage Campus will bring </w:t>
      </w:r>
      <w:r w:rsidR="3BEBC35C" w:rsidRPr="1D9559E8">
        <w:rPr>
          <w:rFonts w:asciiTheme="minorHAnsi" w:hAnsiTheme="minorHAnsi" w:cstheme="minorBidi"/>
        </w:rPr>
        <w:t>opportunities</w:t>
      </w:r>
      <w:r w:rsidR="557D5CA4" w:rsidRPr="1D9559E8">
        <w:rPr>
          <w:rFonts w:asciiTheme="minorHAnsi" w:hAnsiTheme="minorHAnsi" w:cstheme="minorBidi"/>
        </w:rPr>
        <w:t xml:space="preserve"> for greater collaboration b</w:t>
      </w:r>
      <w:r w:rsidR="7B83AEE7" w:rsidRPr="1D9559E8">
        <w:rPr>
          <w:rFonts w:asciiTheme="minorHAnsi" w:hAnsiTheme="minorHAnsi" w:cstheme="minorBidi"/>
        </w:rPr>
        <w:t xml:space="preserve">etween the </w:t>
      </w:r>
      <w:r w:rsidR="0080707E" w:rsidRPr="1D9559E8">
        <w:rPr>
          <w:rFonts w:asciiTheme="minorHAnsi" w:hAnsiTheme="minorHAnsi" w:cstheme="minorBidi"/>
        </w:rPr>
        <w:t>institutions</w:t>
      </w:r>
      <w:r w:rsidR="7B83AEE7" w:rsidRPr="1D9559E8">
        <w:rPr>
          <w:rFonts w:asciiTheme="minorHAnsi" w:hAnsiTheme="minorHAnsi" w:cstheme="minorBidi"/>
        </w:rPr>
        <w:t xml:space="preserve"> in the future. </w:t>
      </w:r>
      <w:r w:rsidR="002E5311" w:rsidRPr="00C8264E">
        <w:rPr>
          <w:rFonts w:asciiTheme="minorHAnsi" w:hAnsiTheme="minorHAnsi" w:cstheme="minorHAnsi"/>
        </w:rPr>
        <w:t>At an international level it was pleasing to hear of the boosting of NZ participation in the “quad” of National Library collaboration with Canada, Australia and the UK</w:t>
      </w:r>
    </w:p>
    <w:p w14:paraId="3C4FD5B3" w14:textId="008FB5AB" w:rsidR="002E5311" w:rsidRPr="00C8264E" w:rsidRDefault="002E5311" w:rsidP="00985ADD">
      <w:pPr>
        <w:rPr>
          <w:rFonts w:asciiTheme="minorHAnsi" w:hAnsiTheme="minorHAnsi" w:cstheme="minorHAnsi"/>
        </w:rPr>
      </w:pPr>
    </w:p>
    <w:p w14:paraId="4C92AC75" w14:textId="270B800E" w:rsidR="00804537" w:rsidRPr="00C8264E" w:rsidRDefault="00BC45B3" w:rsidP="00804537">
      <w:pPr>
        <w:rPr>
          <w:rFonts w:asciiTheme="minorHAnsi" w:hAnsiTheme="minorHAnsi" w:cstheme="minorHAnsi"/>
          <w:b/>
          <w:bCs/>
        </w:rPr>
      </w:pPr>
      <w:r w:rsidRPr="00C8264E">
        <w:rPr>
          <w:rFonts w:asciiTheme="minorHAnsi" w:hAnsiTheme="minorHAnsi" w:cstheme="minorHAnsi"/>
          <w:b/>
          <w:bCs/>
        </w:rPr>
        <w:lastRenderedPageBreak/>
        <w:t xml:space="preserve">Our </w:t>
      </w:r>
      <w:r w:rsidR="00BF69D5" w:rsidRPr="00C8264E">
        <w:rPr>
          <w:rFonts w:asciiTheme="minorHAnsi" w:hAnsiTheme="minorHAnsi" w:cstheme="minorHAnsi"/>
          <w:b/>
          <w:bCs/>
        </w:rPr>
        <w:t>Conclusions</w:t>
      </w:r>
    </w:p>
    <w:p w14:paraId="3D96BB82" w14:textId="017B176E" w:rsidR="00211B6F" w:rsidRPr="00C8264E" w:rsidRDefault="00715A0D" w:rsidP="000409DF">
      <w:pPr>
        <w:spacing w:after="160"/>
        <w:rPr>
          <w:rFonts w:asciiTheme="minorHAnsi" w:hAnsiTheme="minorHAnsi" w:cstheme="minorHAnsi"/>
        </w:rPr>
      </w:pPr>
      <w:r w:rsidRPr="00C8264E">
        <w:rPr>
          <w:rFonts w:asciiTheme="minorHAnsi" w:hAnsiTheme="minorHAnsi" w:cstheme="minorHAnsi"/>
        </w:rPr>
        <w:t xml:space="preserve">While we are very pleased to note that </w:t>
      </w:r>
      <w:r w:rsidR="006B6F54" w:rsidRPr="00C8264E">
        <w:rPr>
          <w:rFonts w:asciiTheme="minorHAnsi" w:hAnsiTheme="minorHAnsi" w:cstheme="minorHAnsi"/>
        </w:rPr>
        <w:t xml:space="preserve">there have been major achievements </w:t>
      </w:r>
      <w:r w:rsidR="006C170F" w:rsidRPr="00C8264E">
        <w:rPr>
          <w:rFonts w:asciiTheme="minorHAnsi" w:hAnsiTheme="minorHAnsi" w:cstheme="minorHAnsi"/>
        </w:rPr>
        <w:t>made with the support and leadership within DIA</w:t>
      </w:r>
      <w:r w:rsidR="00271208" w:rsidRPr="00C8264E">
        <w:rPr>
          <w:rFonts w:asciiTheme="minorHAnsi" w:hAnsiTheme="minorHAnsi" w:cstheme="minorHAnsi"/>
        </w:rPr>
        <w:t xml:space="preserve">, </w:t>
      </w:r>
      <w:r w:rsidR="007009AE">
        <w:rPr>
          <w:rFonts w:asciiTheme="minorHAnsi" w:hAnsiTheme="minorHAnsi" w:cstheme="minorHAnsi"/>
        </w:rPr>
        <w:t>i</w:t>
      </w:r>
      <w:r w:rsidR="007009AE" w:rsidRPr="00C8264E">
        <w:rPr>
          <w:rFonts w:asciiTheme="minorHAnsi" w:hAnsiTheme="minorHAnsi" w:cstheme="minorHAnsi"/>
        </w:rPr>
        <w:t xml:space="preserve">n </w:t>
      </w:r>
      <w:r w:rsidR="00291124" w:rsidRPr="00C8264E">
        <w:rPr>
          <w:rFonts w:asciiTheme="minorHAnsi" w:hAnsiTheme="minorHAnsi" w:cstheme="minorHAnsi"/>
        </w:rPr>
        <w:t>the long term we believe that Archives New Zealand, the National Library of New Zealand and Nga Taonga Sound and Vision would be better placed at arms-length from being part of a core government department</w:t>
      </w:r>
      <w:r w:rsidR="00AC093B">
        <w:rPr>
          <w:rFonts w:asciiTheme="minorHAnsi" w:hAnsiTheme="minorHAnsi" w:cstheme="minorHAnsi"/>
        </w:rPr>
        <w:t>,</w:t>
      </w:r>
      <w:r w:rsidR="00BF69D5" w:rsidRPr="00C8264E">
        <w:rPr>
          <w:rFonts w:asciiTheme="minorHAnsi" w:hAnsiTheme="minorHAnsi" w:cstheme="minorHAnsi"/>
        </w:rPr>
        <w:t xml:space="preserve"> as befitting our cultural and heritage institutions</w:t>
      </w:r>
      <w:r w:rsidR="00211B6F" w:rsidRPr="00C8264E">
        <w:rPr>
          <w:rFonts w:asciiTheme="minorHAnsi" w:hAnsiTheme="minorHAnsi" w:cstheme="minorHAnsi"/>
        </w:rPr>
        <w:t>.</w:t>
      </w:r>
      <w:r w:rsidR="00BF69D5" w:rsidRPr="00C8264E">
        <w:rPr>
          <w:rFonts w:asciiTheme="minorHAnsi" w:hAnsiTheme="minorHAnsi" w:cstheme="minorHAnsi"/>
        </w:rPr>
        <w:t xml:space="preserve">  </w:t>
      </w:r>
      <w:r w:rsidR="00D82478" w:rsidRPr="00C8264E">
        <w:rPr>
          <w:rFonts w:asciiTheme="minorHAnsi" w:hAnsiTheme="minorHAnsi" w:cstheme="minorHAnsi"/>
        </w:rPr>
        <w:t xml:space="preserve">We believe that </w:t>
      </w:r>
      <w:r w:rsidR="000F4769" w:rsidRPr="00C8264E">
        <w:rPr>
          <w:rFonts w:asciiTheme="minorHAnsi" w:hAnsiTheme="minorHAnsi" w:cstheme="minorHAnsi"/>
        </w:rPr>
        <w:t>this is worthy of</w:t>
      </w:r>
      <w:r w:rsidR="00BF69D5" w:rsidRPr="00C8264E">
        <w:rPr>
          <w:rFonts w:asciiTheme="minorHAnsi" w:hAnsiTheme="minorHAnsi" w:cstheme="minorHAnsi"/>
        </w:rPr>
        <w:t xml:space="preserve"> wider debate and, if this is </w:t>
      </w:r>
      <w:r w:rsidR="00A41371" w:rsidRPr="00C8264E">
        <w:rPr>
          <w:rFonts w:asciiTheme="minorHAnsi" w:hAnsiTheme="minorHAnsi" w:cstheme="minorHAnsi"/>
        </w:rPr>
        <w:t xml:space="preserve">seen as a </w:t>
      </w:r>
      <w:r w:rsidR="00BF69D5" w:rsidRPr="00C8264E">
        <w:rPr>
          <w:rFonts w:asciiTheme="minorHAnsi" w:hAnsiTheme="minorHAnsi" w:cstheme="minorHAnsi"/>
        </w:rPr>
        <w:t xml:space="preserve">long term goal of the sector, work needs to begin now to promote the debate and explore suitable models of </w:t>
      </w:r>
      <w:r w:rsidR="00085734" w:rsidRPr="00C8264E">
        <w:rPr>
          <w:rFonts w:asciiTheme="minorHAnsi" w:hAnsiTheme="minorHAnsi" w:cstheme="minorHAnsi"/>
        </w:rPr>
        <w:t xml:space="preserve">independent </w:t>
      </w:r>
      <w:r w:rsidR="00BF69D5" w:rsidRPr="00C8264E">
        <w:rPr>
          <w:rFonts w:asciiTheme="minorHAnsi" w:hAnsiTheme="minorHAnsi" w:cstheme="minorHAnsi"/>
        </w:rPr>
        <w:t xml:space="preserve">operation. </w:t>
      </w:r>
    </w:p>
    <w:p w14:paraId="7DCD7D50" w14:textId="073F9828" w:rsidR="00EC3728" w:rsidRDefault="00085734" w:rsidP="00690208">
      <w:pPr>
        <w:spacing w:after="160"/>
        <w:rPr>
          <w:rFonts w:asciiTheme="minorHAnsi" w:hAnsiTheme="minorHAnsi" w:cstheme="minorHAnsi"/>
        </w:rPr>
      </w:pPr>
      <w:r w:rsidRPr="00C8264E">
        <w:rPr>
          <w:rFonts w:asciiTheme="minorHAnsi" w:hAnsiTheme="minorHAnsi" w:cstheme="minorHAnsi"/>
        </w:rPr>
        <w:t>S</w:t>
      </w:r>
      <w:r w:rsidR="00B121BD" w:rsidRPr="00C8264E">
        <w:rPr>
          <w:rFonts w:asciiTheme="minorHAnsi" w:hAnsiTheme="minorHAnsi" w:cstheme="minorHAnsi"/>
        </w:rPr>
        <w:t>everal different m</w:t>
      </w:r>
      <w:r w:rsidR="00F54CD4" w:rsidRPr="00C8264E">
        <w:rPr>
          <w:rFonts w:asciiTheme="minorHAnsi" w:hAnsiTheme="minorHAnsi" w:cstheme="minorHAnsi"/>
        </w:rPr>
        <w:t xml:space="preserve">odels </w:t>
      </w:r>
      <w:r w:rsidR="00B121BD" w:rsidRPr="00C8264E">
        <w:rPr>
          <w:rFonts w:asciiTheme="minorHAnsi" w:hAnsiTheme="minorHAnsi" w:cstheme="minorHAnsi"/>
        </w:rPr>
        <w:t>c</w:t>
      </w:r>
      <w:r w:rsidR="00F54CD4" w:rsidRPr="00C8264E">
        <w:rPr>
          <w:rFonts w:asciiTheme="minorHAnsi" w:hAnsiTheme="minorHAnsi" w:cstheme="minorHAnsi"/>
        </w:rPr>
        <w:t xml:space="preserve">ould be </w:t>
      </w:r>
      <w:r w:rsidRPr="00C8264E">
        <w:rPr>
          <w:rFonts w:asciiTheme="minorHAnsi" w:hAnsiTheme="minorHAnsi" w:cstheme="minorHAnsi"/>
        </w:rPr>
        <w:t xml:space="preserve">considered, </w:t>
      </w:r>
      <w:r w:rsidR="00B121BD" w:rsidRPr="00C8264E">
        <w:rPr>
          <w:rFonts w:asciiTheme="minorHAnsi" w:hAnsiTheme="minorHAnsi" w:cstheme="minorHAnsi"/>
        </w:rPr>
        <w:t>including</w:t>
      </w:r>
      <w:r w:rsidR="00FE505B" w:rsidRPr="00C8264E">
        <w:rPr>
          <w:rFonts w:asciiTheme="minorHAnsi" w:hAnsiTheme="minorHAnsi" w:cstheme="minorHAnsi"/>
        </w:rPr>
        <w:t xml:space="preserve"> a bold concept</w:t>
      </w:r>
      <w:r w:rsidR="00840117" w:rsidRPr="00C8264E">
        <w:rPr>
          <w:rFonts w:asciiTheme="minorHAnsi" w:hAnsiTheme="minorHAnsi" w:cstheme="minorHAnsi"/>
        </w:rPr>
        <w:t xml:space="preserve">, </w:t>
      </w:r>
      <w:r w:rsidR="0018152A" w:rsidRPr="00C8264E">
        <w:rPr>
          <w:rFonts w:asciiTheme="minorHAnsi" w:hAnsiTheme="minorHAnsi" w:cstheme="minorHAnsi"/>
        </w:rPr>
        <w:t xml:space="preserve">proposed in earlier </w:t>
      </w:r>
      <w:r w:rsidR="00AF7C8A" w:rsidRPr="00C8264E">
        <w:rPr>
          <w:rFonts w:asciiTheme="minorHAnsi" w:hAnsiTheme="minorHAnsi" w:cstheme="minorHAnsi"/>
        </w:rPr>
        <w:t>discussions</w:t>
      </w:r>
      <w:r w:rsidR="00840117" w:rsidRPr="00C8264E">
        <w:rPr>
          <w:rFonts w:asciiTheme="minorHAnsi" w:hAnsiTheme="minorHAnsi" w:cstheme="minorHAnsi"/>
        </w:rPr>
        <w:t xml:space="preserve">, </w:t>
      </w:r>
      <w:r w:rsidR="0018152A" w:rsidRPr="00C8264E">
        <w:rPr>
          <w:rFonts w:asciiTheme="minorHAnsi" w:hAnsiTheme="minorHAnsi" w:cstheme="minorHAnsi"/>
        </w:rPr>
        <w:t>of establishing a “</w:t>
      </w:r>
      <w:r w:rsidR="005A0E54" w:rsidRPr="00C8264E">
        <w:rPr>
          <w:rFonts w:asciiTheme="minorHAnsi" w:hAnsiTheme="minorHAnsi" w:cstheme="minorHAnsi"/>
        </w:rPr>
        <w:t>Smithsonian</w:t>
      </w:r>
      <w:r w:rsidR="00AF7C8A" w:rsidRPr="00C8264E">
        <w:rPr>
          <w:rFonts w:asciiTheme="minorHAnsi" w:hAnsiTheme="minorHAnsi" w:cstheme="minorHAnsi"/>
        </w:rPr>
        <w:t>” style group of cultural and heritage institutions</w:t>
      </w:r>
      <w:r w:rsidR="005F790F" w:rsidRPr="00C8264E">
        <w:rPr>
          <w:rFonts w:asciiTheme="minorHAnsi" w:hAnsiTheme="minorHAnsi" w:cstheme="minorHAnsi"/>
        </w:rPr>
        <w:t xml:space="preserve">, </w:t>
      </w:r>
      <w:r w:rsidR="00B121BD" w:rsidRPr="00C8264E">
        <w:rPr>
          <w:rFonts w:asciiTheme="minorHAnsi" w:hAnsiTheme="minorHAnsi" w:cstheme="minorHAnsi"/>
        </w:rPr>
        <w:t xml:space="preserve">which would include </w:t>
      </w:r>
      <w:r w:rsidR="005F790F" w:rsidRPr="00C8264E">
        <w:rPr>
          <w:rFonts w:asciiTheme="minorHAnsi" w:hAnsiTheme="minorHAnsi" w:cstheme="minorHAnsi"/>
        </w:rPr>
        <w:t>Te Papa</w:t>
      </w:r>
      <w:r w:rsidR="00840117" w:rsidRPr="00C8264E">
        <w:rPr>
          <w:rFonts w:asciiTheme="minorHAnsi" w:hAnsiTheme="minorHAnsi" w:cstheme="minorHAnsi"/>
        </w:rPr>
        <w:t>,</w:t>
      </w:r>
      <w:r w:rsidR="005F790F" w:rsidRPr="00C8264E">
        <w:rPr>
          <w:rFonts w:asciiTheme="minorHAnsi" w:hAnsiTheme="minorHAnsi" w:cstheme="minorHAnsi"/>
        </w:rPr>
        <w:t xml:space="preserve"> working independently</w:t>
      </w:r>
      <w:r w:rsidR="00B31E41" w:rsidRPr="00C8264E">
        <w:rPr>
          <w:rFonts w:asciiTheme="minorHAnsi" w:hAnsiTheme="minorHAnsi" w:cstheme="minorHAnsi"/>
        </w:rPr>
        <w:t xml:space="preserve">, but </w:t>
      </w:r>
      <w:r w:rsidR="00690208" w:rsidRPr="00C8264E">
        <w:rPr>
          <w:rFonts w:asciiTheme="minorHAnsi" w:hAnsiTheme="minorHAnsi" w:cstheme="minorHAnsi"/>
        </w:rPr>
        <w:t>collaboratively</w:t>
      </w:r>
      <w:r w:rsidR="005F790F" w:rsidRPr="00C8264E">
        <w:rPr>
          <w:rFonts w:asciiTheme="minorHAnsi" w:hAnsiTheme="minorHAnsi" w:cstheme="minorHAnsi"/>
        </w:rPr>
        <w:t>, with government support</w:t>
      </w:r>
      <w:r w:rsidR="00B31E41" w:rsidRPr="00C8264E">
        <w:rPr>
          <w:rFonts w:asciiTheme="minorHAnsi" w:hAnsiTheme="minorHAnsi" w:cstheme="minorHAnsi"/>
        </w:rPr>
        <w:t xml:space="preserve">.  </w:t>
      </w:r>
      <w:r w:rsidR="00090991" w:rsidRPr="00C8264E">
        <w:rPr>
          <w:rFonts w:asciiTheme="minorHAnsi" w:hAnsiTheme="minorHAnsi" w:cstheme="minorHAnsi"/>
        </w:rPr>
        <w:t>Debate should focus on ensuring</w:t>
      </w:r>
      <w:r w:rsidR="00B84414" w:rsidRPr="00C8264E">
        <w:rPr>
          <w:rFonts w:asciiTheme="minorHAnsi" w:hAnsiTheme="minorHAnsi" w:cstheme="minorHAnsi"/>
        </w:rPr>
        <w:t xml:space="preserve"> that the</w:t>
      </w:r>
      <w:r w:rsidR="00291124" w:rsidRPr="00C8264E">
        <w:rPr>
          <w:rFonts w:asciiTheme="minorHAnsi" w:hAnsiTheme="minorHAnsi" w:cstheme="minorHAnsi"/>
        </w:rPr>
        <w:t xml:space="preserve"> heritage institutions work together for the benefit of New Zealanders, with the status and statutory independence appropriate to their functions and purpose.</w:t>
      </w:r>
    </w:p>
    <w:p w14:paraId="5C5E6237" w14:textId="77777777" w:rsidR="00C1438A" w:rsidRDefault="00C1438A" w:rsidP="00690208">
      <w:pPr>
        <w:spacing w:after="160"/>
        <w:rPr>
          <w:rFonts w:asciiTheme="minorHAnsi" w:hAnsiTheme="minorHAnsi" w:cstheme="minorHAnsi"/>
        </w:rPr>
      </w:pPr>
    </w:p>
    <w:p w14:paraId="11F461C0" w14:textId="05B698BB" w:rsidR="00597E3C" w:rsidRDefault="00597E3C" w:rsidP="00597E3C">
      <w:pPr>
        <w:rPr>
          <w:rFonts w:ascii="Calibri" w:hAnsi="Calibri" w:cs="Calibri"/>
          <w:color w:val="2B2B2B"/>
          <w:shd w:val="clear" w:color="auto" w:fill="FDFDFF"/>
        </w:rPr>
      </w:pPr>
      <w:r>
        <w:rPr>
          <w:rFonts w:ascii="Calibri" w:hAnsi="Calibri" w:cs="Calibri"/>
          <w:color w:val="2B2B2B"/>
          <w:shd w:val="clear" w:color="auto" w:fill="FDFDFF"/>
        </w:rPr>
        <w:t xml:space="preserve">Penny </w:t>
      </w:r>
      <w:proofErr w:type="gramStart"/>
      <w:r>
        <w:rPr>
          <w:rFonts w:ascii="Calibri" w:hAnsi="Calibri" w:cs="Calibri"/>
          <w:color w:val="2B2B2B"/>
          <w:shd w:val="clear" w:color="auto" w:fill="FDFDFF"/>
        </w:rPr>
        <w:t>Carnaby  FLIANZA</w:t>
      </w:r>
      <w:proofErr w:type="gramEnd"/>
      <w:r>
        <w:rPr>
          <w:rFonts w:ascii="Calibri" w:hAnsi="Calibri" w:cs="Calibri"/>
          <w:color w:val="2B2B2B"/>
          <w:shd w:val="clear" w:color="auto" w:fill="FDFDFF"/>
        </w:rPr>
        <w:t xml:space="preserve"> </w:t>
      </w:r>
    </w:p>
    <w:p w14:paraId="6756CFB3" w14:textId="490DE4BF" w:rsidR="00597E3C" w:rsidRDefault="00597E3C" w:rsidP="00597E3C">
      <w:pPr>
        <w:rPr>
          <w:rFonts w:ascii="Calibri" w:hAnsi="Calibri" w:cs="Calibri"/>
          <w:color w:val="2B2B2B"/>
          <w:shd w:val="clear" w:color="auto" w:fill="FDFDFF"/>
        </w:rPr>
      </w:pPr>
      <w:r>
        <w:rPr>
          <w:rFonts w:ascii="Calibri" w:hAnsi="Calibri" w:cs="Calibri"/>
          <w:color w:val="2B2B2B"/>
          <w:shd w:val="clear" w:color="auto" w:fill="FDFDFF"/>
        </w:rPr>
        <w:t xml:space="preserve">Jane </w:t>
      </w:r>
      <w:proofErr w:type="gramStart"/>
      <w:r>
        <w:rPr>
          <w:rFonts w:ascii="Calibri" w:hAnsi="Calibri" w:cs="Calibri"/>
          <w:color w:val="2B2B2B"/>
          <w:shd w:val="clear" w:color="auto" w:fill="FDFDFF"/>
        </w:rPr>
        <w:t>Hill  FLIANZA</w:t>
      </w:r>
      <w:proofErr w:type="gramEnd"/>
      <w:r>
        <w:rPr>
          <w:rFonts w:ascii="Calibri" w:hAnsi="Calibri" w:cs="Calibri"/>
          <w:color w:val="2B2B2B"/>
          <w:shd w:val="clear" w:color="auto" w:fill="FDFDFF"/>
        </w:rPr>
        <w:t xml:space="preserve"> </w:t>
      </w:r>
    </w:p>
    <w:p w14:paraId="086AF4C6" w14:textId="350D50AC" w:rsidR="00597E3C" w:rsidRDefault="00597E3C" w:rsidP="00597E3C">
      <w:pPr>
        <w:rPr>
          <w:rFonts w:ascii="Calibri" w:hAnsi="Calibri" w:cs="Calibri"/>
          <w:color w:val="2B2B2B"/>
          <w:shd w:val="clear" w:color="auto" w:fill="FDFDFF"/>
        </w:rPr>
      </w:pPr>
      <w:r>
        <w:rPr>
          <w:rFonts w:ascii="Calibri" w:hAnsi="Calibri" w:cs="Calibri"/>
          <w:color w:val="2B2B2B"/>
          <w:shd w:val="clear" w:color="auto" w:fill="FDFDFF"/>
        </w:rPr>
        <w:t xml:space="preserve">Sue Sutherland  ONZM, FLIANZA </w:t>
      </w:r>
    </w:p>
    <w:p w14:paraId="0A3D153E" w14:textId="77777777" w:rsidR="00597E3C" w:rsidRDefault="00597E3C" w:rsidP="00597E3C">
      <w:pPr>
        <w:rPr>
          <w:rFonts w:ascii="Calibri" w:hAnsi="Calibri" w:cs="Calibri"/>
          <w:color w:val="2B2B2B"/>
          <w:shd w:val="clear" w:color="auto" w:fill="FDFDFF"/>
        </w:rPr>
      </w:pPr>
      <w:r>
        <w:rPr>
          <w:rFonts w:ascii="Calibri" w:hAnsi="Calibri" w:cs="Calibri"/>
          <w:color w:val="2B2B2B"/>
          <w:shd w:val="clear" w:color="auto" w:fill="FDFDFF"/>
        </w:rPr>
        <w:t xml:space="preserve">Helen </w:t>
      </w:r>
      <w:proofErr w:type="gramStart"/>
      <w:r>
        <w:rPr>
          <w:rFonts w:ascii="Calibri" w:hAnsi="Calibri" w:cs="Calibri"/>
          <w:color w:val="2B2B2B"/>
          <w:shd w:val="clear" w:color="auto" w:fill="FDFDFF"/>
        </w:rPr>
        <w:t>Tait  FLIANZA</w:t>
      </w:r>
      <w:proofErr w:type="gramEnd"/>
    </w:p>
    <w:p w14:paraId="10B28D40" w14:textId="77777777" w:rsidR="005127EB" w:rsidRDefault="005127EB" w:rsidP="00BB0E34">
      <w:pPr>
        <w:rPr>
          <w:rFonts w:asciiTheme="minorHAnsi" w:hAnsiTheme="minorHAnsi" w:cstheme="minorHAnsi"/>
        </w:rPr>
      </w:pPr>
    </w:p>
    <w:p w14:paraId="62002E52" w14:textId="1D1E4B4D" w:rsidR="005127EB" w:rsidRDefault="000A1505" w:rsidP="00BB0E34">
      <w:pPr>
        <w:rPr>
          <w:rFonts w:asciiTheme="minorHAnsi" w:hAnsiTheme="minorHAnsi" w:cstheme="minorHAnsi"/>
        </w:rPr>
      </w:pPr>
      <w:r>
        <w:rPr>
          <w:rFonts w:asciiTheme="minorHAnsi" w:hAnsiTheme="minorHAnsi" w:cstheme="minorHAnsi"/>
        </w:rPr>
        <w:t xml:space="preserve">15 </w:t>
      </w:r>
      <w:r w:rsidR="005127EB">
        <w:rPr>
          <w:rFonts w:asciiTheme="minorHAnsi" w:hAnsiTheme="minorHAnsi" w:cstheme="minorHAnsi"/>
        </w:rPr>
        <w:t>December 2025</w:t>
      </w:r>
    </w:p>
    <w:p w14:paraId="5EA32EC5" w14:textId="77777777" w:rsidR="00BB0E34" w:rsidRPr="00C8264E" w:rsidRDefault="00BB0E34" w:rsidP="00690208">
      <w:pPr>
        <w:spacing w:after="160"/>
        <w:rPr>
          <w:rFonts w:asciiTheme="minorHAnsi" w:hAnsiTheme="minorHAnsi" w:cstheme="minorHAnsi"/>
        </w:rPr>
      </w:pPr>
    </w:p>
    <w:sectPr w:rsidR="00BB0E34" w:rsidRPr="00C8264E" w:rsidSect="004F618B">
      <w:headerReference w:type="default" r:id="rId11"/>
      <w:pgSz w:w="11906" w:h="16838"/>
      <w:pgMar w:top="1079" w:right="1106" w:bottom="1440" w:left="108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85AD" w14:textId="77777777" w:rsidR="00796BDD" w:rsidRDefault="00796BDD" w:rsidP="004F618B">
      <w:r>
        <w:separator/>
      </w:r>
    </w:p>
  </w:endnote>
  <w:endnote w:type="continuationSeparator" w:id="0">
    <w:p w14:paraId="35530E0D" w14:textId="77777777" w:rsidR="00796BDD" w:rsidRDefault="00796BDD" w:rsidP="004F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68E8" w14:textId="77777777" w:rsidR="00796BDD" w:rsidRDefault="00796BDD" w:rsidP="004F618B">
      <w:r>
        <w:separator/>
      </w:r>
    </w:p>
  </w:footnote>
  <w:footnote w:type="continuationSeparator" w:id="0">
    <w:p w14:paraId="7C022162" w14:textId="77777777" w:rsidR="00796BDD" w:rsidRDefault="00796BDD" w:rsidP="004F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FD58" w14:textId="10B8D0EC" w:rsidR="00F25DEE" w:rsidRPr="00F25DEE" w:rsidRDefault="00F25DEE" w:rsidP="004F618B">
    <w:pPr>
      <w:pStyle w:val="Header"/>
      <w:jc w:val="right"/>
      <w:rPr>
        <w:rFonts w:asciiTheme="majorHAnsi" w:hAnsiTheme="majorHAnsi" w:cstheme="majorHAnsi"/>
        <w:sz w:val="16"/>
        <w:szCs w:val="16"/>
        <w:lang w:val="en-S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EE"/>
    <w:multiLevelType w:val="hybridMultilevel"/>
    <w:tmpl w:val="4962A1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3A580CB0"/>
    <w:multiLevelType w:val="hybridMultilevel"/>
    <w:tmpl w:val="FD7AD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C9C6160"/>
    <w:multiLevelType w:val="multilevel"/>
    <w:tmpl w:val="C958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4411A"/>
    <w:multiLevelType w:val="multilevel"/>
    <w:tmpl w:val="9AFE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4686D"/>
    <w:multiLevelType w:val="hybridMultilevel"/>
    <w:tmpl w:val="B7DCF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51701718">
    <w:abstractNumId w:val="2"/>
  </w:num>
  <w:num w:numId="2" w16cid:durableId="1920362235">
    <w:abstractNumId w:val="3"/>
  </w:num>
  <w:num w:numId="3" w16cid:durableId="1771047934">
    <w:abstractNumId w:val="1"/>
  </w:num>
  <w:num w:numId="4" w16cid:durableId="1041781738">
    <w:abstractNumId w:val="4"/>
  </w:num>
  <w:num w:numId="5" w16cid:durableId="189480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28"/>
    <w:rsid w:val="00004CBD"/>
    <w:rsid w:val="00030695"/>
    <w:rsid w:val="00033C61"/>
    <w:rsid w:val="000409DF"/>
    <w:rsid w:val="00050B26"/>
    <w:rsid w:val="000536C7"/>
    <w:rsid w:val="00053EBE"/>
    <w:rsid w:val="000563A2"/>
    <w:rsid w:val="000565C5"/>
    <w:rsid w:val="00063E87"/>
    <w:rsid w:val="00074FAE"/>
    <w:rsid w:val="000832F0"/>
    <w:rsid w:val="00084503"/>
    <w:rsid w:val="00085734"/>
    <w:rsid w:val="00090991"/>
    <w:rsid w:val="00090DA1"/>
    <w:rsid w:val="0009199D"/>
    <w:rsid w:val="00092510"/>
    <w:rsid w:val="000A1458"/>
    <w:rsid w:val="000A1505"/>
    <w:rsid w:val="000A40BB"/>
    <w:rsid w:val="000B4A57"/>
    <w:rsid w:val="000C35FE"/>
    <w:rsid w:val="000D2458"/>
    <w:rsid w:val="000D347B"/>
    <w:rsid w:val="000E244B"/>
    <w:rsid w:val="000E7CB7"/>
    <w:rsid w:val="000F4769"/>
    <w:rsid w:val="00100A22"/>
    <w:rsid w:val="00100EE7"/>
    <w:rsid w:val="00112B55"/>
    <w:rsid w:val="00117834"/>
    <w:rsid w:val="0012230E"/>
    <w:rsid w:val="001248A8"/>
    <w:rsid w:val="001249BD"/>
    <w:rsid w:val="00127335"/>
    <w:rsid w:val="00130060"/>
    <w:rsid w:val="001428AA"/>
    <w:rsid w:val="00147B2E"/>
    <w:rsid w:val="00162DC1"/>
    <w:rsid w:val="001658D7"/>
    <w:rsid w:val="00180880"/>
    <w:rsid w:val="0018152A"/>
    <w:rsid w:val="00182C4C"/>
    <w:rsid w:val="0018363D"/>
    <w:rsid w:val="001839DB"/>
    <w:rsid w:val="00191CDF"/>
    <w:rsid w:val="00191EEE"/>
    <w:rsid w:val="00192F38"/>
    <w:rsid w:val="001944EF"/>
    <w:rsid w:val="001C49E9"/>
    <w:rsid w:val="001D2E82"/>
    <w:rsid w:val="001D4EA2"/>
    <w:rsid w:val="001E048E"/>
    <w:rsid w:val="001E0B75"/>
    <w:rsid w:val="001E1EEB"/>
    <w:rsid w:val="001E2B46"/>
    <w:rsid w:val="001E4B18"/>
    <w:rsid w:val="001E5C7E"/>
    <w:rsid w:val="00205197"/>
    <w:rsid w:val="00207E1E"/>
    <w:rsid w:val="00210737"/>
    <w:rsid w:val="002108C3"/>
    <w:rsid w:val="002115E1"/>
    <w:rsid w:val="00211B6F"/>
    <w:rsid w:val="002149CC"/>
    <w:rsid w:val="00221769"/>
    <w:rsid w:val="00224A91"/>
    <w:rsid w:val="002365D9"/>
    <w:rsid w:val="002379A2"/>
    <w:rsid w:val="00246DE6"/>
    <w:rsid w:val="0025651C"/>
    <w:rsid w:val="0025693B"/>
    <w:rsid w:val="00264ED3"/>
    <w:rsid w:val="00267C5A"/>
    <w:rsid w:val="00271208"/>
    <w:rsid w:val="002769A9"/>
    <w:rsid w:val="00280C0A"/>
    <w:rsid w:val="00282B27"/>
    <w:rsid w:val="002830A9"/>
    <w:rsid w:val="00283C23"/>
    <w:rsid w:val="00286399"/>
    <w:rsid w:val="00291124"/>
    <w:rsid w:val="002942CF"/>
    <w:rsid w:val="00295022"/>
    <w:rsid w:val="002A159B"/>
    <w:rsid w:val="002A5C57"/>
    <w:rsid w:val="002A7676"/>
    <w:rsid w:val="002B1875"/>
    <w:rsid w:val="002B33D8"/>
    <w:rsid w:val="002B4CE3"/>
    <w:rsid w:val="002B7090"/>
    <w:rsid w:val="002C4E49"/>
    <w:rsid w:val="002D2DEA"/>
    <w:rsid w:val="002D5324"/>
    <w:rsid w:val="002D68C1"/>
    <w:rsid w:val="002D6E45"/>
    <w:rsid w:val="002E1BFC"/>
    <w:rsid w:val="002E2CDB"/>
    <w:rsid w:val="002E4DBF"/>
    <w:rsid w:val="002E5311"/>
    <w:rsid w:val="002E5A24"/>
    <w:rsid w:val="002F2F4E"/>
    <w:rsid w:val="002F3EDA"/>
    <w:rsid w:val="003016B3"/>
    <w:rsid w:val="0031308C"/>
    <w:rsid w:val="00325931"/>
    <w:rsid w:val="00336378"/>
    <w:rsid w:val="003475D3"/>
    <w:rsid w:val="00350D4C"/>
    <w:rsid w:val="00351674"/>
    <w:rsid w:val="0035382A"/>
    <w:rsid w:val="00361B04"/>
    <w:rsid w:val="0036330F"/>
    <w:rsid w:val="00365F26"/>
    <w:rsid w:val="003713C1"/>
    <w:rsid w:val="003725E0"/>
    <w:rsid w:val="00374D2A"/>
    <w:rsid w:val="003750DD"/>
    <w:rsid w:val="00382E10"/>
    <w:rsid w:val="0038619E"/>
    <w:rsid w:val="003868F0"/>
    <w:rsid w:val="0039156D"/>
    <w:rsid w:val="00394093"/>
    <w:rsid w:val="00396516"/>
    <w:rsid w:val="00396E12"/>
    <w:rsid w:val="003B3150"/>
    <w:rsid w:val="003B3CC1"/>
    <w:rsid w:val="003B5ADA"/>
    <w:rsid w:val="003D20F9"/>
    <w:rsid w:val="003E02F4"/>
    <w:rsid w:val="003E2DA1"/>
    <w:rsid w:val="003E512C"/>
    <w:rsid w:val="003E51D3"/>
    <w:rsid w:val="003F21A2"/>
    <w:rsid w:val="003F25CC"/>
    <w:rsid w:val="003F7746"/>
    <w:rsid w:val="0041097C"/>
    <w:rsid w:val="00411D2B"/>
    <w:rsid w:val="00424EEF"/>
    <w:rsid w:val="00432EFB"/>
    <w:rsid w:val="00437E80"/>
    <w:rsid w:val="004418AC"/>
    <w:rsid w:val="00453F20"/>
    <w:rsid w:val="004632A1"/>
    <w:rsid w:val="0047378F"/>
    <w:rsid w:val="0047638F"/>
    <w:rsid w:val="00487CBC"/>
    <w:rsid w:val="004B5FFF"/>
    <w:rsid w:val="004C244A"/>
    <w:rsid w:val="004C36B2"/>
    <w:rsid w:val="004C4F90"/>
    <w:rsid w:val="004C624D"/>
    <w:rsid w:val="004E4B2D"/>
    <w:rsid w:val="004F157A"/>
    <w:rsid w:val="004F618B"/>
    <w:rsid w:val="00500118"/>
    <w:rsid w:val="00503345"/>
    <w:rsid w:val="00503D1F"/>
    <w:rsid w:val="0050483D"/>
    <w:rsid w:val="005127EB"/>
    <w:rsid w:val="00516B04"/>
    <w:rsid w:val="005264C4"/>
    <w:rsid w:val="00532EF4"/>
    <w:rsid w:val="00534E8D"/>
    <w:rsid w:val="005765F6"/>
    <w:rsid w:val="00586C85"/>
    <w:rsid w:val="00587999"/>
    <w:rsid w:val="00597E3C"/>
    <w:rsid w:val="005A0E54"/>
    <w:rsid w:val="005A45BB"/>
    <w:rsid w:val="005A7A8E"/>
    <w:rsid w:val="005B2328"/>
    <w:rsid w:val="005B32FE"/>
    <w:rsid w:val="005B3EB6"/>
    <w:rsid w:val="005B6B06"/>
    <w:rsid w:val="005C0FB4"/>
    <w:rsid w:val="005D09A2"/>
    <w:rsid w:val="005D64C8"/>
    <w:rsid w:val="005E0E0D"/>
    <w:rsid w:val="005E231D"/>
    <w:rsid w:val="005E3506"/>
    <w:rsid w:val="005E3BE1"/>
    <w:rsid w:val="005F790F"/>
    <w:rsid w:val="0060014B"/>
    <w:rsid w:val="00600935"/>
    <w:rsid w:val="006212A9"/>
    <w:rsid w:val="00623FA6"/>
    <w:rsid w:val="00624F9B"/>
    <w:rsid w:val="00625256"/>
    <w:rsid w:val="00631641"/>
    <w:rsid w:val="00632E4E"/>
    <w:rsid w:val="006330A6"/>
    <w:rsid w:val="006452FE"/>
    <w:rsid w:val="00654E7D"/>
    <w:rsid w:val="00656D18"/>
    <w:rsid w:val="006661FE"/>
    <w:rsid w:val="006718F0"/>
    <w:rsid w:val="00672E04"/>
    <w:rsid w:val="006747A9"/>
    <w:rsid w:val="006774AB"/>
    <w:rsid w:val="006816A5"/>
    <w:rsid w:val="006838A7"/>
    <w:rsid w:val="00685471"/>
    <w:rsid w:val="00690208"/>
    <w:rsid w:val="006B6F54"/>
    <w:rsid w:val="006C170F"/>
    <w:rsid w:val="006C7E12"/>
    <w:rsid w:val="006E0273"/>
    <w:rsid w:val="006E0352"/>
    <w:rsid w:val="006F0665"/>
    <w:rsid w:val="006F4ABE"/>
    <w:rsid w:val="007009AE"/>
    <w:rsid w:val="00702E47"/>
    <w:rsid w:val="007052C8"/>
    <w:rsid w:val="00715A0D"/>
    <w:rsid w:val="0073530F"/>
    <w:rsid w:val="00742D3A"/>
    <w:rsid w:val="007470B1"/>
    <w:rsid w:val="0075494A"/>
    <w:rsid w:val="007569EA"/>
    <w:rsid w:val="007623FC"/>
    <w:rsid w:val="00763822"/>
    <w:rsid w:val="00776841"/>
    <w:rsid w:val="007809C1"/>
    <w:rsid w:val="00793A80"/>
    <w:rsid w:val="00796BDD"/>
    <w:rsid w:val="007C3C13"/>
    <w:rsid w:val="007D0B77"/>
    <w:rsid w:val="007D2FED"/>
    <w:rsid w:val="007E1C65"/>
    <w:rsid w:val="007E29B1"/>
    <w:rsid w:val="007F0E2B"/>
    <w:rsid w:val="007F76C8"/>
    <w:rsid w:val="00800294"/>
    <w:rsid w:val="00804537"/>
    <w:rsid w:val="0080707E"/>
    <w:rsid w:val="00814E4B"/>
    <w:rsid w:val="00821A4A"/>
    <w:rsid w:val="00821D0B"/>
    <w:rsid w:val="0082593F"/>
    <w:rsid w:val="00830B07"/>
    <w:rsid w:val="00835234"/>
    <w:rsid w:val="00840117"/>
    <w:rsid w:val="00844200"/>
    <w:rsid w:val="00850375"/>
    <w:rsid w:val="00851A3B"/>
    <w:rsid w:val="0086641B"/>
    <w:rsid w:val="00867907"/>
    <w:rsid w:val="0087017C"/>
    <w:rsid w:val="008701B9"/>
    <w:rsid w:val="008771FF"/>
    <w:rsid w:val="00885993"/>
    <w:rsid w:val="008908BB"/>
    <w:rsid w:val="0089126F"/>
    <w:rsid w:val="00891B19"/>
    <w:rsid w:val="008A4921"/>
    <w:rsid w:val="008A5BA5"/>
    <w:rsid w:val="008B4BD8"/>
    <w:rsid w:val="008B5516"/>
    <w:rsid w:val="008B7A3C"/>
    <w:rsid w:val="008C4A14"/>
    <w:rsid w:val="008E399F"/>
    <w:rsid w:val="008E6C23"/>
    <w:rsid w:val="008F1C1A"/>
    <w:rsid w:val="008F7DDA"/>
    <w:rsid w:val="009045AC"/>
    <w:rsid w:val="00906960"/>
    <w:rsid w:val="009077FE"/>
    <w:rsid w:val="009230EA"/>
    <w:rsid w:val="00923457"/>
    <w:rsid w:val="00933112"/>
    <w:rsid w:val="00943CA6"/>
    <w:rsid w:val="009502E6"/>
    <w:rsid w:val="00961D65"/>
    <w:rsid w:val="00963FC4"/>
    <w:rsid w:val="00966149"/>
    <w:rsid w:val="009668D4"/>
    <w:rsid w:val="0097705B"/>
    <w:rsid w:val="00984CFD"/>
    <w:rsid w:val="00985ADD"/>
    <w:rsid w:val="009960C4"/>
    <w:rsid w:val="00997FC5"/>
    <w:rsid w:val="009A1A9A"/>
    <w:rsid w:val="009A3E8D"/>
    <w:rsid w:val="009B4355"/>
    <w:rsid w:val="009B4806"/>
    <w:rsid w:val="009D497C"/>
    <w:rsid w:val="009E5BAC"/>
    <w:rsid w:val="009F0A91"/>
    <w:rsid w:val="00A05528"/>
    <w:rsid w:val="00A05899"/>
    <w:rsid w:val="00A06126"/>
    <w:rsid w:val="00A1080A"/>
    <w:rsid w:val="00A12089"/>
    <w:rsid w:val="00A14E3C"/>
    <w:rsid w:val="00A226E2"/>
    <w:rsid w:val="00A248D2"/>
    <w:rsid w:val="00A24ADB"/>
    <w:rsid w:val="00A2630A"/>
    <w:rsid w:val="00A278B7"/>
    <w:rsid w:val="00A41371"/>
    <w:rsid w:val="00A42A28"/>
    <w:rsid w:val="00A430CE"/>
    <w:rsid w:val="00A50709"/>
    <w:rsid w:val="00A60354"/>
    <w:rsid w:val="00A70AC9"/>
    <w:rsid w:val="00A75C1F"/>
    <w:rsid w:val="00A76AFB"/>
    <w:rsid w:val="00A771FD"/>
    <w:rsid w:val="00A84D43"/>
    <w:rsid w:val="00A87BF5"/>
    <w:rsid w:val="00A909AE"/>
    <w:rsid w:val="00A965E0"/>
    <w:rsid w:val="00AA7D98"/>
    <w:rsid w:val="00AB3ED1"/>
    <w:rsid w:val="00AC093B"/>
    <w:rsid w:val="00AC7E7F"/>
    <w:rsid w:val="00AD0D99"/>
    <w:rsid w:val="00AD524B"/>
    <w:rsid w:val="00AE058B"/>
    <w:rsid w:val="00AE0882"/>
    <w:rsid w:val="00AE38E0"/>
    <w:rsid w:val="00AE79CB"/>
    <w:rsid w:val="00AF4B24"/>
    <w:rsid w:val="00AF5C6D"/>
    <w:rsid w:val="00AF7C8A"/>
    <w:rsid w:val="00B00C97"/>
    <w:rsid w:val="00B121BD"/>
    <w:rsid w:val="00B124F8"/>
    <w:rsid w:val="00B1250C"/>
    <w:rsid w:val="00B12EFE"/>
    <w:rsid w:val="00B2158F"/>
    <w:rsid w:val="00B31E41"/>
    <w:rsid w:val="00B41B50"/>
    <w:rsid w:val="00B43F67"/>
    <w:rsid w:val="00B47FBA"/>
    <w:rsid w:val="00B52E82"/>
    <w:rsid w:val="00B5583E"/>
    <w:rsid w:val="00B60DEB"/>
    <w:rsid w:val="00B60E3A"/>
    <w:rsid w:val="00B70500"/>
    <w:rsid w:val="00B712DE"/>
    <w:rsid w:val="00B7751D"/>
    <w:rsid w:val="00B81D6F"/>
    <w:rsid w:val="00B828FE"/>
    <w:rsid w:val="00B84374"/>
    <w:rsid w:val="00B84414"/>
    <w:rsid w:val="00B979BC"/>
    <w:rsid w:val="00BA34D7"/>
    <w:rsid w:val="00BA7843"/>
    <w:rsid w:val="00BB0E34"/>
    <w:rsid w:val="00BB31C7"/>
    <w:rsid w:val="00BC1D53"/>
    <w:rsid w:val="00BC2166"/>
    <w:rsid w:val="00BC2F5C"/>
    <w:rsid w:val="00BC45B3"/>
    <w:rsid w:val="00BD399C"/>
    <w:rsid w:val="00BD4615"/>
    <w:rsid w:val="00BF69D5"/>
    <w:rsid w:val="00BF6CDB"/>
    <w:rsid w:val="00C05077"/>
    <w:rsid w:val="00C11544"/>
    <w:rsid w:val="00C130EF"/>
    <w:rsid w:val="00C1438A"/>
    <w:rsid w:val="00C206CF"/>
    <w:rsid w:val="00C21014"/>
    <w:rsid w:val="00C21678"/>
    <w:rsid w:val="00C22CB9"/>
    <w:rsid w:val="00C264FF"/>
    <w:rsid w:val="00C26A16"/>
    <w:rsid w:val="00C446CF"/>
    <w:rsid w:val="00C51865"/>
    <w:rsid w:val="00C56587"/>
    <w:rsid w:val="00C65E17"/>
    <w:rsid w:val="00C8264E"/>
    <w:rsid w:val="00C96B3E"/>
    <w:rsid w:val="00C96E92"/>
    <w:rsid w:val="00C972A7"/>
    <w:rsid w:val="00C9798C"/>
    <w:rsid w:val="00CA2C9F"/>
    <w:rsid w:val="00CA4425"/>
    <w:rsid w:val="00CA565C"/>
    <w:rsid w:val="00CB0826"/>
    <w:rsid w:val="00CB5165"/>
    <w:rsid w:val="00CC081C"/>
    <w:rsid w:val="00CC5D6E"/>
    <w:rsid w:val="00CD1E5D"/>
    <w:rsid w:val="00CD3C86"/>
    <w:rsid w:val="00CE5A17"/>
    <w:rsid w:val="00CE740D"/>
    <w:rsid w:val="00CF3AB8"/>
    <w:rsid w:val="00CF7454"/>
    <w:rsid w:val="00D05376"/>
    <w:rsid w:val="00D071A5"/>
    <w:rsid w:val="00D1764A"/>
    <w:rsid w:val="00D33FA4"/>
    <w:rsid w:val="00D35CCD"/>
    <w:rsid w:val="00D4320C"/>
    <w:rsid w:val="00D43BE2"/>
    <w:rsid w:val="00D55647"/>
    <w:rsid w:val="00D573DE"/>
    <w:rsid w:val="00D605E5"/>
    <w:rsid w:val="00D7725C"/>
    <w:rsid w:val="00D772EA"/>
    <w:rsid w:val="00D82478"/>
    <w:rsid w:val="00DB011B"/>
    <w:rsid w:val="00DB41CE"/>
    <w:rsid w:val="00DB56F3"/>
    <w:rsid w:val="00DC266B"/>
    <w:rsid w:val="00DF4356"/>
    <w:rsid w:val="00DF750C"/>
    <w:rsid w:val="00E044D9"/>
    <w:rsid w:val="00E07A6E"/>
    <w:rsid w:val="00E22099"/>
    <w:rsid w:val="00E31FBB"/>
    <w:rsid w:val="00E35002"/>
    <w:rsid w:val="00E35C4C"/>
    <w:rsid w:val="00E36ED2"/>
    <w:rsid w:val="00E37A71"/>
    <w:rsid w:val="00E37D12"/>
    <w:rsid w:val="00E42ACC"/>
    <w:rsid w:val="00E43495"/>
    <w:rsid w:val="00E4408D"/>
    <w:rsid w:val="00E467BE"/>
    <w:rsid w:val="00E46BC6"/>
    <w:rsid w:val="00E50128"/>
    <w:rsid w:val="00E56BA0"/>
    <w:rsid w:val="00E739C4"/>
    <w:rsid w:val="00E7621D"/>
    <w:rsid w:val="00E76D98"/>
    <w:rsid w:val="00E80813"/>
    <w:rsid w:val="00E81503"/>
    <w:rsid w:val="00E82B4A"/>
    <w:rsid w:val="00E83FC0"/>
    <w:rsid w:val="00E84B55"/>
    <w:rsid w:val="00E86643"/>
    <w:rsid w:val="00E90D1B"/>
    <w:rsid w:val="00E92ACE"/>
    <w:rsid w:val="00E97100"/>
    <w:rsid w:val="00EB4CC5"/>
    <w:rsid w:val="00EC0C23"/>
    <w:rsid w:val="00EC3728"/>
    <w:rsid w:val="00EC375E"/>
    <w:rsid w:val="00ED6642"/>
    <w:rsid w:val="00EE4A7C"/>
    <w:rsid w:val="00EE6150"/>
    <w:rsid w:val="00EE61A9"/>
    <w:rsid w:val="00F02ADB"/>
    <w:rsid w:val="00F048F6"/>
    <w:rsid w:val="00F06764"/>
    <w:rsid w:val="00F06B4C"/>
    <w:rsid w:val="00F15F8C"/>
    <w:rsid w:val="00F221CE"/>
    <w:rsid w:val="00F256E0"/>
    <w:rsid w:val="00F25DEE"/>
    <w:rsid w:val="00F332DC"/>
    <w:rsid w:val="00F33696"/>
    <w:rsid w:val="00F337EB"/>
    <w:rsid w:val="00F47D16"/>
    <w:rsid w:val="00F54CD4"/>
    <w:rsid w:val="00F61BE4"/>
    <w:rsid w:val="00F675F3"/>
    <w:rsid w:val="00F74F66"/>
    <w:rsid w:val="00FA02E3"/>
    <w:rsid w:val="00FA0EA0"/>
    <w:rsid w:val="00FA19B0"/>
    <w:rsid w:val="00FB48F1"/>
    <w:rsid w:val="00FB7ED4"/>
    <w:rsid w:val="00FD650E"/>
    <w:rsid w:val="00FE2D54"/>
    <w:rsid w:val="00FE2EC8"/>
    <w:rsid w:val="00FE3473"/>
    <w:rsid w:val="00FE370B"/>
    <w:rsid w:val="00FE505B"/>
    <w:rsid w:val="00FE5972"/>
    <w:rsid w:val="00FF2BEC"/>
    <w:rsid w:val="00FF4988"/>
    <w:rsid w:val="036A037E"/>
    <w:rsid w:val="0E104F1F"/>
    <w:rsid w:val="0E69D75C"/>
    <w:rsid w:val="11A20DB2"/>
    <w:rsid w:val="15C18C12"/>
    <w:rsid w:val="15D53DF2"/>
    <w:rsid w:val="1D9559E8"/>
    <w:rsid w:val="226D444C"/>
    <w:rsid w:val="279359CC"/>
    <w:rsid w:val="2845541C"/>
    <w:rsid w:val="2B668AC2"/>
    <w:rsid w:val="2CD2DAC4"/>
    <w:rsid w:val="2D3253BE"/>
    <w:rsid w:val="34F1C55D"/>
    <w:rsid w:val="3767DD02"/>
    <w:rsid w:val="39068BDC"/>
    <w:rsid w:val="3BEBC35C"/>
    <w:rsid w:val="40FF84A6"/>
    <w:rsid w:val="42F13F6D"/>
    <w:rsid w:val="4F900662"/>
    <w:rsid w:val="507672CA"/>
    <w:rsid w:val="513CB8E0"/>
    <w:rsid w:val="52AF6B75"/>
    <w:rsid w:val="52D74CBA"/>
    <w:rsid w:val="557D5CA4"/>
    <w:rsid w:val="5B79F22D"/>
    <w:rsid w:val="5C4D1783"/>
    <w:rsid w:val="60319802"/>
    <w:rsid w:val="628FD8F6"/>
    <w:rsid w:val="66F75361"/>
    <w:rsid w:val="692502C6"/>
    <w:rsid w:val="6B06C4E3"/>
    <w:rsid w:val="6BDAD3B9"/>
    <w:rsid w:val="6E9694EF"/>
    <w:rsid w:val="74766424"/>
    <w:rsid w:val="7550B534"/>
    <w:rsid w:val="7B83AE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C1BB"/>
  <w15:chartTrackingRefBased/>
  <w15:docId w15:val="{4C0CB006-6709-4449-B6BD-07C5029A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14"/>
    <w:pPr>
      <w:spacing w:after="0" w:line="240" w:lineRule="auto"/>
    </w:pPr>
    <w:rPr>
      <w:rFonts w:ascii="Times New Roman" w:hAnsi="Times New Roman" w:cs="Times New Roman"/>
      <w:sz w:val="24"/>
      <w:szCs w:val="24"/>
      <w:lang w:eastAsia="en-NZ"/>
    </w:rPr>
  </w:style>
  <w:style w:type="paragraph" w:styleId="Heading1">
    <w:name w:val="heading 1"/>
    <w:basedOn w:val="Normal"/>
    <w:link w:val="Heading1Char"/>
    <w:uiPriority w:val="9"/>
    <w:qFormat/>
    <w:rsid w:val="0062525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528"/>
    <w:pPr>
      <w:spacing w:after="0" w:line="240" w:lineRule="auto"/>
    </w:pPr>
  </w:style>
  <w:style w:type="paragraph" w:styleId="Header">
    <w:name w:val="header"/>
    <w:basedOn w:val="Normal"/>
    <w:link w:val="HeaderChar"/>
    <w:uiPriority w:val="99"/>
    <w:unhideWhenUsed/>
    <w:rsid w:val="004F618B"/>
    <w:pPr>
      <w:tabs>
        <w:tab w:val="center" w:pos="4513"/>
        <w:tab w:val="right" w:pos="9026"/>
      </w:tabs>
    </w:pPr>
  </w:style>
  <w:style w:type="character" w:customStyle="1" w:styleId="HeaderChar">
    <w:name w:val="Header Char"/>
    <w:basedOn w:val="DefaultParagraphFont"/>
    <w:link w:val="Header"/>
    <w:uiPriority w:val="99"/>
    <w:rsid w:val="004F618B"/>
    <w:rPr>
      <w:rFonts w:ascii="Times New Roman" w:hAnsi="Times New Roman" w:cs="Times New Roman"/>
      <w:sz w:val="24"/>
      <w:szCs w:val="24"/>
      <w:lang w:eastAsia="en-NZ"/>
    </w:rPr>
  </w:style>
  <w:style w:type="paragraph" w:styleId="Footer">
    <w:name w:val="footer"/>
    <w:basedOn w:val="Normal"/>
    <w:link w:val="FooterChar"/>
    <w:uiPriority w:val="99"/>
    <w:unhideWhenUsed/>
    <w:rsid w:val="004F618B"/>
    <w:pPr>
      <w:tabs>
        <w:tab w:val="center" w:pos="4513"/>
        <w:tab w:val="right" w:pos="9026"/>
      </w:tabs>
    </w:pPr>
  </w:style>
  <w:style w:type="character" w:customStyle="1" w:styleId="FooterChar">
    <w:name w:val="Footer Char"/>
    <w:basedOn w:val="DefaultParagraphFont"/>
    <w:link w:val="Footer"/>
    <w:uiPriority w:val="99"/>
    <w:rsid w:val="004F618B"/>
    <w:rPr>
      <w:rFonts w:ascii="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4F6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18B"/>
    <w:rPr>
      <w:rFonts w:ascii="Segoe UI" w:hAnsi="Segoe UI" w:cs="Segoe UI"/>
      <w:sz w:val="18"/>
      <w:szCs w:val="18"/>
      <w:lang w:eastAsia="en-NZ"/>
    </w:rPr>
  </w:style>
  <w:style w:type="character" w:customStyle="1" w:styleId="Heading1Char">
    <w:name w:val="Heading 1 Char"/>
    <w:basedOn w:val="DefaultParagraphFont"/>
    <w:link w:val="Heading1"/>
    <w:uiPriority w:val="9"/>
    <w:rsid w:val="00625256"/>
    <w:rPr>
      <w:rFonts w:ascii="Times New Roman" w:eastAsia="Times New Roman" w:hAnsi="Times New Roman" w:cs="Times New Roman"/>
      <w:b/>
      <w:bCs/>
      <w:kern w:val="36"/>
      <w:sz w:val="48"/>
      <w:szCs w:val="48"/>
      <w:lang w:eastAsia="en-NZ"/>
    </w:rPr>
  </w:style>
  <w:style w:type="character" w:styleId="Hyperlink">
    <w:name w:val="Hyperlink"/>
    <w:basedOn w:val="DefaultParagraphFont"/>
    <w:uiPriority w:val="99"/>
    <w:unhideWhenUsed/>
    <w:rsid w:val="00FF2BEC"/>
    <w:rPr>
      <w:color w:val="0563C1" w:themeColor="hyperlink"/>
      <w:u w:val="single"/>
    </w:rPr>
  </w:style>
  <w:style w:type="character" w:customStyle="1" w:styleId="UnresolvedMention1">
    <w:name w:val="Unresolved Mention1"/>
    <w:basedOn w:val="DefaultParagraphFont"/>
    <w:uiPriority w:val="99"/>
    <w:semiHidden/>
    <w:unhideWhenUsed/>
    <w:rsid w:val="00FF2BEC"/>
    <w:rPr>
      <w:color w:val="605E5C"/>
      <w:shd w:val="clear" w:color="auto" w:fill="E1DFDD"/>
    </w:rPr>
  </w:style>
  <w:style w:type="paragraph" w:customStyle="1" w:styleId="m4982461061460432347msonospacing">
    <w:name w:val="m_4982461061460432347msonospacing"/>
    <w:basedOn w:val="Normal"/>
    <w:rsid w:val="007E1C65"/>
    <w:pPr>
      <w:spacing w:before="100" w:beforeAutospacing="1" w:after="100" w:afterAutospacing="1"/>
    </w:pPr>
    <w:rPr>
      <w:rFonts w:eastAsia="Times New Roman"/>
      <w:lang w:val="en-SG" w:eastAsia="en-SG"/>
    </w:rPr>
  </w:style>
  <w:style w:type="paragraph" w:styleId="ListParagraph">
    <w:name w:val="List Paragraph"/>
    <w:basedOn w:val="Normal"/>
    <w:uiPriority w:val="34"/>
    <w:qFormat/>
    <w:rsid w:val="001428AA"/>
    <w:pPr>
      <w:ind w:left="720"/>
      <w:contextualSpacing/>
    </w:pPr>
  </w:style>
  <w:style w:type="character" w:styleId="Strong">
    <w:name w:val="Strong"/>
    <w:basedOn w:val="DefaultParagraphFont"/>
    <w:uiPriority w:val="22"/>
    <w:qFormat/>
    <w:rsid w:val="00E35C4C"/>
    <w:rPr>
      <w:b/>
      <w:bCs/>
    </w:rPr>
  </w:style>
  <w:style w:type="paragraph" w:styleId="FootnoteText">
    <w:name w:val="footnote text"/>
    <w:basedOn w:val="Normal"/>
    <w:link w:val="FootnoteTextChar"/>
    <w:uiPriority w:val="99"/>
    <w:semiHidden/>
    <w:unhideWhenUsed/>
    <w:rsid w:val="00CD3C86"/>
    <w:rPr>
      <w:rFonts w:ascii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D3C86"/>
    <w:rPr>
      <w:kern w:val="2"/>
      <w:sz w:val="20"/>
      <w:szCs w:val="20"/>
      <w14:ligatures w14:val="standardContextual"/>
    </w:rPr>
  </w:style>
  <w:style w:type="character" w:styleId="FootnoteReference">
    <w:name w:val="footnote reference"/>
    <w:basedOn w:val="DefaultParagraphFont"/>
    <w:uiPriority w:val="99"/>
    <w:semiHidden/>
    <w:unhideWhenUsed/>
    <w:rsid w:val="00CD3C86"/>
    <w:rPr>
      <w:vertAlign w:val="superscript"/>
    </w:rPr>
  </w:style>
  <w:style w:type="paragraph" w:styleId="Revision">
    <w:name w:val="Revision"/>
    <w:hidden/>
    <w:uiPriority w:val="99"/>
    <w:semiHidden/>
    <w:rsid w:val="003B5ADA"/>
    <w:pPr>
      <w:spacing w:after="0" w:line="240" w:lineRule="auto"/>
    </w:pPr>
    <w:rPr>
      <w:rFonts w:ascii="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3B3150"/>
    <w:rPr>
      <w:sz w:val="16"/>
      <w:szCs w:val="16"/>
    </w:rPr>
  </w:style>
  <w:style w:type="paragraph" w:styleId="CommentText">
    <w:name w:val="annotation text"/>
    <w:basedOn w:val="Normal"/>
    <w:link w:val="CommentTextChar"/>
    <w:uiPriority w:val="99"/>
    <w:unhideWhenUsed/>
    <w:rsid w:val="003B3150"/>
    <w:rPr>
      <w:sz w:val="20"/>
      <w:szCs w:val="20"/>
    </w:rPr>
  </w:style>
  <w:style w:type="character" w:customStyle="1" w:styleId="CommentTextChar">
    <w:name w:val="Comment Text Char"/>
    <w:basedOn w:val="DefaultParagraphFont"/>
    <w:link w:val="CommentText"/>
    <w:uiPriority w:val="99"/>
    <w:rsid w:val="003B3150"/>
    <w:rPr>
      <w:rFonts w:ascii="Times New Roman" w:hAnsi="Times New Roman"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3B3150"/>
    <w:rPr>
      <w:b/>
      <w:bCs/>
    </w:rPr>
  </w:style>
  <w:style w:type="character" w:customStyle="1" w:styleId="CommentSubjectChar">
    <w:name w:val="Comment Subject Char"/>
    <w:basedOn w:val="CommentTextChar"/>
    <w:link w:val="CommentSubject"/>
    <w:uiPriority w:val="99"/>
    <w:semiHidden/>
    <w:rsid w:val="003B3150"/>
    <w:rPr>
      <w:rFonts w:ascii="Times New Roman" w:hAnsi="Times New Roman" w:cs="Times New Roman"/>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2259">
      <w:bodyDiv w:val="1"/>
      <w:marLeft w:val="0"/>
      <w:marRight w:val="0"/>
      <w:marTop w:val="0"/>
      <w:marBottom w:val="0"/>
      <w:divBdr>
        <w:top w:val="none" w:sz="0" w:space="0" w:color="auto"/>
        <w:left w:val="none" w:sz="0" w:space="0" w:color="auto"/>
        <w:bottom w:val="none" w:sz="0" w:space="0" w:color="auto"/>
        <w:right w:val="none" w:sz="0" w:space="0" w:color="auto"/>
      </w:divBdr>
    </w:div>
    <w:div w:id="697775805">
      <w:bodyDiv w:val="1"/>
      <w:marLeft w:val="0"/>
      <w:marRight w:val="0"/>
      <w:marTop w:val="0"/>
      <w:marBottom w:val="0"/>
      <w:divBdr>
        <w:top w:val="none" w:sz="0" w:space="0" w:color="auto"/>
        <w:left w:val="none" w:sz="0" w:space="0" w:color="auto"/>
        <w:bottom w:val="none" w:sz="0" w:space="0" w:color="auto"/>
        <w:right w:val="none" w:sz="0" w:space="0" w:color="auto"/>
      </w:divBdr>
    </w:div>
    <w:div w:id="10518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1CE1AB7CA204AA901B9B945020D71" ma:contentTypeVersion="18" ma:contentTypeDescription="Create a new document." ma:contentTypeScope="" ma:versionID="3c38f8e9e2a0ea6bc98bb049e30dce60">
  <xsd:schema xmlns:xsd="http://www.w3.org/2001/XMLSchema" xmlns:xs="http://www.w3.org/2001/XMLSchema" xmlns:p="http://schemas.microsoft.com/office/2006/metadata/properties" xmlns:ns2="86e35a94-a0aa-417d-82b5-0f635914e445" xmlns:ns3="03b526bd-f30b-4dc6-9371-e67078116e9e" targetNamespace="http://schemas.microsoft.com/office/2006/metadata/properties" ma:root="true" ma:fieldsID="7d373fb2b3e5b4db60c6bb73b6a3da84" ns2:_="" ns3:_="">
    <xsd:import namespace="86e35a94-a0aa-417d-82b5-0f635914e445"/>
    <xsd:import namespace="03b526bd-f30b-4dc6-9371-e67078116e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35a94-a0aa-417d-82b5-0f635914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9ee142-0429-4983-ad13-a3cfb41ac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526bd-f30b-4dc6-9371-e67078116e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0573fb-14ef-4722-bab7-51e057756a96}" ma:internalName="TaxCatchAll" ma:showField="CatchAllData" ma:web="03b526bd-f30b-4dc6-9371-e67078116e9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b526bd-f30b-4dc6-9371-e67078116e9e" xsi:nil="true"/>
    <lcf76f155ced4ddcb4097134ff3c332f xmlns="86e35a94-a0aa-417d-82b5-0f635914e4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220D-E219-4784-9D94-C7AD6EFD8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35a94-a0aa-417d-82b5-0f635914e445"/>
    <ds:schemaRef ds:uri="03b526bd-f30b-4dc6-9371-e6707811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593AA-88CD-4E05-B481-5D730BE44BEB}">
  <ds:schemaRefs>
    <ds:schemaRef ds:uri="http://schemas.microsoft.com/sharepoint/v3/contenttype/forms"/>
  </ds:schemaRefs>
</ds:datastoreItem>
</file>

<file path=customXml/itemProps3.xml><?xml version="1.0" encoding="utf-8"?>
<ds:datastoreItem xmlns:ds="http://schemas.openxmlformats.org/officeDocument/2006/customXml" ds:itemID="{BF8EE52E-DA49-4183-85DA-8408FE2A87ED}">
  <ds:schemaRefs>
    <ds:schemaRef ds:uri="http://schemas.microsoft.com/office/2006/metadata/properties"/>
    <ds:schemaRef ds:uri="http://schemas.microsoft.com/office/infopath/2007/PartnerControls"/>
    <ds:schemaRef ds:uri="03b526bd-f30b-4dc6-9371-e67078116e9e"/>
    <ds:schemaRef ds:uri="86e35a94-a0aa-417d-82b5-0f635914e445"/>
  </ds:schemaRefs>
</ds:datastoreItem>
</file>

<file path=customXml/itemProps4.xml><?xml version="1.0" encoding="utf-8"?>
<ds:datastoreItem xmlns:ds="http://schemas.openxmlformats.org/officeDocument/2006/customXml" ds:itemID="{9605AF85-415D-449B-BB37-E754C389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6120</Characters>
  <Application>Microsoft Office Word</Application>
  <DocSecurity>0</DocSecurity>
  <Lines>109</Lines>
  <Paragraphs>39</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Angela Cairncross</cp:lastModifiedBy>
  <cp:revision>5</cp:revision>
  <cp:lastPrinted>2018-11-11T03:11:00Z</cp:lastPrinted>
  <dcterms:created xsi:type="dcterms:W3CDTF">2026-03-18T01:42:00Z</dcterms:created>
  <dcterms:modified xsi:type="dcterms:W3CDTF">2026-03-18T21:52:00Z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0x0101007571CE1AB7CA204AA901B9B945020D71</vt:lpwstr>
  </property>
  <property fmtid="{D5CDD505-2E9C-101B-9397-08002B2CF9AE}" pid="3" name="k1c1143ac45f4ed1a4652ce3aa40740b0">
    <vt:lpwstr>IN-CONFIDENCE|e900075c-c4ed-4f94-a479-da568f6b0693</vt:lpwstr>
  </property>
  <property fmtid="{D5CDD505-2E9C-101B-9397-08002B2CF9AE}" pid="4" name="ECMSSecurityClassification">
    <vt:lpwstr>1;#IN-CONFIDENCE|e900075c-c4ed-4f94-a479-da568f6b0693</vt:lpwstr>
  </property>
  <property fmtid="{D5CDD505-2E9C-101B-9397-08002B2CF9AE}" pid="5" name="_dlc_DocIdItemGuid">
    <vt:lpwstr>e53214c7-bd30-42ab-a202-ada60cd85b1b</vt:lpwstr>
  </property>
  <property fmtid="{D5CDD505-2E9C-101B-9397-08002B2CF9AE}" pid="6" name="TaxKeyword">
    <vt:lpwstr/>
  </property>
  <property fmtid="{D5CDD505-2E9C-101B-9397-08002B2CF9AE}" pid="7" name="ECMSTopic">
    <vt:lpwstr/>
  </property>
  <property fmtid="{D5CDD505-2E9C-101B-9397-08002B2CF9AE}" pid="8" name="p9f0ca15c0a24ca8ade84a54fb9372d90">
    <vt:lpwstr/>
  </property>
  <property fmtid="{D5CDD505-2E9C-101B-9397-08002B2CF9AE}" pid="9" name="MediaServiceImageTags">
    <vt:lpwstr/>
  </property>
</Properties>
</file>